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2A60" w14:textId="2ADF1CEA" w:rsidR="009A09AA" w:rsidRDefault="004A5F95">
      <w:pPr>
        <w:spacing w:after="160" w:line="259" w:lineRule="auto"/>
        <w:rPr>
          <w:rFonts w:cs="Arial"/>
          <w:b/>
          <w:bCs/>
          <w:color w:val="244061"/>
          <w:szCs w:val="20"/>
        </w:rPr>
      </w:pPr>
      <w:r>
        <w:rPr>
          <w:noProof/>
        </w:rPr>
        <mc:AlternateContent>
          <mc:Choice Requires="wps">
            <w:drawing>
              <wp:anchor distT="226695" distB="226695" distL="226695" distR="226695" simplePos="0" relativeHeight="251658241" behindDoc="0" locked="0" layoutInCell="1" allowOverlap="1" wp14:anchorId="4C64FD4C" wp14:editId="2702F398">
                <wp:simplePos x="0" y="0"/>
                <wp:positionH relativeFrom="margin">
                  <wp:align>center</wp:align>
                </wp:positionH>
                <wp:positionV relativeFrom="margin">
                  <wp:posOffset>-378460</wp:posOffset>
                </wp:positionV>
                <wp:extent cx="6434455" cy="1574800"/>
                <wp:effectExtent l="0" t="0" r="4445" b="6350"/>
                <wp:wrapSquare wrapText="bothSides"/>
                <wp:docPr id="99" name="Obdélník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1574800"/>
                        </a:xfrm>
                        <a:prstGeom prst="rect">
                          <a:avLst/>
                        </a:prstGeom>
                        <a:solidFill>
                          <a:srgbClr val="002060"/>
                        </a:solidFill>
                        <a:ln>
                          <a:noFill/>
                        </a:ln>
                      </wps:spPr>
                      <wps:txbx>
                        <w:txbxContent>
                          <w:p w14:paraId="66D23F9B" w14:textId="78AB9C38" w:rsidR="004A5F95" w:rsidRPr="00415AB6" w:rsidRDefault="004A5F95" w:rsidP="004A5F95">
                            <w:pPr>
                              <w:rPr>
                                <w:b/>
                                <w:position w:val="-6"/>
                                <w:sz w:val="64"/>
                                <w:szCs w:val="64"/>
                              </w:rPr>
                            </w:pPr>
                            <w:r>
                              <w:rPr>
                                <w:b/>
                                <w:position w:val="-6"/>
                                <w:sz w:val="64"/>
                                <w:szCs w:val="64"/>
                              </w:rPr>
                              <w:t xml:space="preserve">Město </w:t>
                            </w:r>
                            <w:r w:rsidR="00E77F20">
                              <w:rPr>
                                <w:b/>
                                <w:position w:val="-6"/>
                                <w:sz w:val="64"/>
                                <w:szCs w:val="64"/>
                              </w:rPr>
                              <w:t>Dobříš</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64FD4C" id="Obdélník 45" o:spid="_x0000_s1026" style="position:absolute;margin-left:0;margin-top:-29.8pt;width:506.65pt;height:124pt;z-index:251658241;visibility:visible;mso-wrap-style:square;mso-width-percent:0;mso-height-percent:0;mso-wrap-distance-left:17.85pt;mso-wrap-distance-top:17.85pt;mso-wrap-distance-right:17.85pt;mso-wrap-distance-bottom:17.85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" fillcolor="#002060" stroked="f">
                <v:textbox inset="18pt,18pt,18pt,18pt">
                  <w:txbxContent>
                    <w:p w14:paraId="66D23F9B" w14:textId="78AB9C38" w:rsidR="004A5F95" w:rsidRPr="00415AB6" w:rsidRDefault="004A5F95" w:rsidP="004A5F95">
                      <w:pPr>
                        <w:rPr>
                          <w:b/>
                          <w:position w:val="-6"/>
                          <w:sz w:val="64"/>
                          <w:szCs w:val="64"/>
                        </w:rPr>
                      </w:pPr>
                      <w:r>
                        <w:rPr>
                          <w:b/>
                          <w:position w:val="-6"/>
                          <w:sz w:val="64"/>
                          <w:szCs w:val="64"/>
                        </w:rPr>
                        <w:t xml:space="preserve">Město </w:t>
                      </w:r>
                      <w:r w:rsidR="00E77F20">
                        <w:rPr>
                          <w:b/>
                          <w:position w:val="-6"/>
                          <w:sz w:val="64"/>
                          <w:szCs w:val="64"/>
                        </w:rPr>
                        <w:t>Dobříš</w:t>
                      </w:r>
                    </w:p>
                  </w:txbxContent>
                </v:textbox>
                <w10:wrap type="square" anchorx="margin" anchory="margin"/>
              </v:rect>
            </w:pict>
          </mc:Fallback>
        </mc:AlternateContent>
      </w:r>
      <w:r w:rsidR="004C6C9B">
        <w:rPr>
          <w:noProof/>
        </w:rPr>
        <mc:AlternateContent>
          <mc:Choice Requires="wpg">
            <w:drawing>
              <wp:anchor distT="0" distB="0" distL="114300" distR="114300" simplePos="0" relativeHeight="251658240" behindDoc="0" locked="0" layoutInCell="1" allowOverlap="1" wp14:anchorId="2A67B204" wp14:editId="26AAECCE">
                <wp:simplePos x="0" y="0"/>
                <wp:positionH relativeFrom="column">
                  <wp:posOffset>504825</wp:posOffset>
                </wp:positionH>
                <wp:positionV relativeFrom="paragraph">
                  <wp:posOffset>1620520</wp:posOffset>
                </wp:positionV>
                <wp:extent cx="5819775" cy="6887845"/>
                <wp:effectExtent l="0" t="1270" r="2540" b="0"/>
                <wp:wrapNone/>
                <wp:docPr id="10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775" cy="6887845"/>
                          <a:chOff x="2276" y="3663"/>
                          <a:chExt cx="9165" cy="10847"/>
                        </a:xfrm>
                      </wpg:grpSpPr>
                      <pic:pic xmlns:pic="http://schemas.openxmlformats.org/drawingml/2006/picture">
                        <pic:nvPicPr>
                          <pic:cNvPr id="101" name="Obráze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933" y="11261"/>
                            <a:ext cx="3508" cy="3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Obrázek 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276" y="3663"/>
                            <a:ext cx="7353" cy="76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ové pole 28"/>
                        <wps:cNvSpPr txBox="1">
                          <a:spLocks noChangeArrowheads="1"/>
                        </wps:cNvSpPr>
                        <wps:spPr bwMode="auto">
                          <a:xfrm>
                            <a:off x="3025" y="5826"/>
                            <a:ext cx="5868" cy="355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AA5EA9" w14:textId="1663F514" w:rsidR="004C6C9B" w:rsidRPr="004A5F95" w:rsidRDefault="004C6C9B" w:rsidP="004C6C9B">
                              <w:pPr>
                                <w:pStyle w:val="Bezmezer"/>
                                <w:spacing w:line="240" w:lineRule="auto"/>
                                <w:jc w:val="center"/>
                                <w:rPr>
                                  <w:rFonts w:cs="Arial"/>
                                  <w:color w:val="0070C0"/>
                                  <w:sz w:val="60"/>
                                  <w:szCs w:val="60"/>
                                </w:rPr>
                              </w:pPr>
                              <w:r w:rsidRPr="004A5F95">
                                <w:rPr>
                                  <w:rFonts w:cs="Arial"/>
                                  <w:color w:val="0070C0"/>
                                  <w:sz w:val="60"/>
                                  <w:szCs w:val="60"/>
                                </w:rPr>
                                <w:t xml:space="preserve">Technická část </w:t>
                              </w:r>
                              <w:r w:rsidR="00D17FCE">
                                <w:rPr>
                                  <w:rFonts w:cs="Arial"/>
                                  <w:color w:val="0070C0"/>
                                  <w:sz w:val="60"/>
                                  <w:szCs w:val="60"/>
                                </w:rPr>
                                <w:t xml:space="preserve">zadávací </w:t>
                              </w:r>
                              <w:r w:rsidRPr="004A5F95">
                                <w:rPr>
                                  <w:rFonts w:cs="Arial"/>
                                  <w:color w:val="0070C0"/>
                                  <w:sz w:val="60"/>
                                  <w:szCs w:val="60"/>
                                </w:rPr>
                                <w:t xml:space="preserve">dokumentace </w:t>
                              </w:r>
                              <w:r w:rsidR="00D17FCE">
                                <w:rPr>
                                  <w:rFonts w:cs="Arial"/>
                                  <w:color w:val="0070C0"/>
                                  <w:sz w:val="60"/>
                                  <w:szCs w:val="60"/>
                                </w:rPr>
                                <w:t>– rozsah pojištění</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7B204" id="Group 18" o:spid="_x0000_s1027" style="position:absolute;margin-left:39.75pt;margin-top:127.6pt;width:458.25pt;height:542.35pt;z-index:251658240" coordorigin="2276,3663" coordsize="9165,10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1028" type="#_x0000_t75" style="position:absolute;left:7933;top:11261;width:3508;height:3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">
                  <v:imagedata r:id="rId10" o:title=""/>
                </v:shape>
                <v:shape id="Obrázek 50" o:spid="_x0000_s1029" type="#_x0000_t75" style="position:absolute;left:2276;top:3663;width:7353;height:7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">
                  <v:imagedata r:id="rId11" o:title=""/>
                </v:shape>
                <v:shapetype id="_x0000_t202" coordsize="21600,21600" o:spt="202" path="m,l,21600r21600,l21600,xe">
                  <v:stroke joinstyle="miter"/>
                  <v:path gradientshapeok="t" o:connecttype="rect"/>
                </v:shapetype>
                <v:shape id="Textové pole 28" o:spid="_x0000_s1030" type="#_x0000_t202" style="position:absolute;left:3025;top:5826;width:5868;height:3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" stroked="f" strokeweight=".5pt">
                  <v:textbox>
                    <w:txbxContent>
                      <w:p w14:paraId="43AA5EA9" w14:textId="1663F514" w:rsidR="004C6C9B" w:rsidRPr="004A5F95" w:rsidRDefault="004C6C9B" w:rsidP="004C6C9B">
                        <w:pPr>
                          <w:pStyle w:val="Bezmezer"/>
                          <w:spacing w:line="240" w:lineRule="auto"/>
                          <w:jc w:val="center"/>
                          <w:rPr>
                            <w:rFonts w:cs="Arial"/>
                            <w:color w:val="0070C0"/>
                            <w:sz w:val="60"/>
                            <w:szCs w:val="60"/>
                          </w:rPr>
                        </w:pPr>
                        <w:r w:rsidRPr="004A5F95">
                          <w:rPr>
                            <w:rFonts w:cs="Arial"/>
                            <w:color w:val="0070C0"/>
                            <w:sz w:val="60"/>
                            <w:szCs w:val="60"/>
                          </w:rPr>
                          <w:t xml:space="preserve">Technická část </w:t>
                        </w:r>
                        <w:r w:rsidR="00D17FCE">
                          <w:rPr>
                            <w:rFonts w:cs="Arial"/>
                            <w:color w:val="0070C0"/>
                            <w:sz w:val="60"/>
                            <w:szCs w:val="60"/>
                          </w:rPr>
                          <w:t xml:space="preserve">zadávací </w:t>
                        </w:r>
                        <w:r w:rsidRPr="004A5F95">
                          <w:rPr>
                            <w:rFonts w:cs="Arial"/>
                            <w:color w:val="0070C0"/>
                            <w:sz w:val="60"/>
                            <w:szCs w:val="60"/>
                          </w:rPr>
                          <w:t xml:space="preserve">dokumentace </w:t>
                        </w:r>
                        <w:r w:rsidR="00D17FCE">
                          <w:rPr>
                            <w:rFonts w:cs="Arial"/>
                            <w:color w:val="0070C0"/>
                            <w:sz w:val="60"/>
                            <w:szCs w:val="60"/>
                          </w:rPr>
                          <w:t>– rozsah pojištění</w:t>
                        </w:r>
                      </w:p>
                    </w:txbxContent>
                  </v:textbox>
                </v:shape>
              </v:group>
            </w:pict>
          </mc:Fallback>
        </mc:AlternateContent>
      </w:r>
      <w:r w:rsidR="009A09AA">
        <w:rPr>
          <w:rFonts w:cs="Arial"/>
          <w:b/>
          <w:bCs/>
          <w:color w:val="244061"/>
          <w:szCs w:val="20"/>
        </w:rPr>
        <w:br w:type="page"/>
      </w:r>
    </w:p>
    <w:p w14:paraId="71CEBC1A" w14:textId="758AF91D" w:rsidR="00942F57" w:rsidRPr="00592A27" w:rsidRDefault="00942F57" w:rsidP="00942F57">
      <w:pPr>
        <w:tabs>
          <w:tab w:val="num" w:pos="426"/>
          <w:tab w:val="left" w:pos="2127"/>
        </w:tabs>
        <w:spacing w:line="320" w:lineRule="atLeast"/>
        <w:jc w:val="both"/>
        <w:rPr>
          <w:rFonts w:cs="Arial"/>
          <w:bCs/>
          <w:color w:val="0070C0"/>
          <w:szCs w:val="20"/>
        </w:rPr>
      </w:pPr>
      <w:r w:rsidRPr="00592A27">
        <w:rPr>
          <w:rFonts w:cs="Arial"/>
          <w:b/>
          <w:bCs/>
          <w:color w:val="0070C0"/>
          <w:szCs w:val="20"/>
        </w:rPr>
        <w:lastRenderedPageBreak/>
        <w:t>Pojistník:</w:t>
      </w:r>
      <w:r w:rsidRPr="00592A27">
        <w:rPr>
          <w:rFonts w:cs="Arial"/>
          <w:b/>
          <w:bCs/>
          <w:color w:val="0070C0"/>
          <w:szCs w:val="20"/>
        </w:rPr>
        <w:tab/>
      </w:r>
      <w:r w:rsidRPr="00592A27">
        <w:rPr>
          <w:rFonts w:cs="Arial"/>
          <w:bCs/>
          <w:szCs w:val="20"/>
        </w:rPr>
        <w:t xml:space="preserve">Město </w:t>
      </w:r>
      <w:r w:rsidR="00E77F20" w:rsidRPr="00592A27">
        <w:rPr>
          <w:rFonts w:cs="Arial"/>
          <w:bCs/>
          <w:szCs w:val="20"/>
        </w:rPr>
        <w:t>Dobříš</w:t>
      </w:r>
      <w:r w:rsidRPr="00592A27">
        <w:rPr>
          <w:rFonts w:cs="Arial"/>
          <w:bCs/>
          <w:szCs w:val="20"/>
        </w:rPr>
        <w:t xml:space="preserve"> (IČ 002 </w:t>
      </w:r>
      <w:r w:rsidR="002606E1" w:rsidRPr="00592A27">
        <w:rPr>
          <w:rFonts w:cs="Arial"/>
          <w:bCs/>
          <w:szCs w:val="20"/>
        </w:rPr>
        <w:t>42</w:t>
      </w:r>
      <w:r w:rsidRPr="00592A27">
        <w:rPr>
          <w:rFonts w:cs="Arial"/>
          <w:bCs/>
          <w:szCs w:val="20"/>
        </w:rPr>
        <w:t> 0</w:t>
      </w:r>
      <w:r w:rsidR="002606E1" w:rsidRPr="00592A27">
        <w:rPr>
          <w:rFonts w:cs="Arial"/>
          <w:bCs/>
          <w:szCs w:val="20"/>
        </w:rPr>
        <w:t>98</w:t>
      </w:r>
      <w:r w:rsidRPr="00592A27">
        <w:rPr>
          <w:rFonts w:cs="Arial"/>
          <w:bCs/>
          <w:szCs w:val="20"/>
        </w:rPr>
        <w:t>)</w:t>
      </w:r>
    </w:p>
    <w:p w14:paraId="570AE0EA" w14:textId="77777777" w:rsidR="00705A88" w:rsidRPr="00592A27" w:rsidRDefault="00705A88" w:rsidP="00942F57">
      <w:pPr>
        <w:tabs>
          <w:tab w:val="num" w:pos="426"/>
          <w:tab w:val="left" w:pos="2127"/>
        </w:tabs>
        <w:spacing w:line="320" w:lineRule="atLeast"/>
        <w:jc w:val="both"/>
        <w:rPr>
          <w:rFonts w:cs="Arial"/>
          <w:bCs/>
          <w:color w:val="0070C0"/>
          <w:szCs w:val="20"/>
        </w:rPr>
      </w:pPr>
    </w:p>
    <w:p w14:paraId="5ED50C33" w14:textId="299D2DF3" w:rsidR="00E8178C" w:rsidRPr="00592A27" w:rsidRDefault="00942F57" w:rsidP="00942F57">
      <w:pPr>
        <w:tabs>
          <w:tab w:val="num" w:pos="426"/>
          <w:tab w:val="left" w:pos="2127"/>
        </w:tabs>
        <w:spacing w:line="320" w:lineRule="atLeast"/>
        <w:jc w:val="both"/>
        <w:rPr>
          <w:rFonts w:cs="Arial"/>
          <w:b/>
          <w:color w:val="0070C0"/>
          <w:szCs w:val="20"/>
        </w:rPr>
      </w:pPr>
      <w:r w:rsidRPr="00592A27">
        <w:rPr>
          <w:rFonts w:cs="Arial"/>
          <w:b/>
          <w:color w:val="0070C0"/>
          <w:szCs w:val="20"/>
        </w:rPr>
        <w:t xml:space="preserve">Časová platnost </w:t>
      </w:r>
      <w:r w:rsidR="00E8178C" w:rsidRPr="00592A27">
        <w:rPr>
          <w:rFonts w:cs="Arial"/>
          <w:b/>
          <w:color w:val="0070C0"/>
          <w:szCs w:val="20"/>
        </w:rPr>
        <w:tab/>
      </w:r>
      <w:r w:rsidR="00E8178C" w:rsidRPr="00592A27">
        <w:rPr>
          <w:rFonts w:cs="Arial"/>
          <w:bCs/>
          <w:szCs w:val="20"/>
        </w:rPr>
        <w:t>doba určitá</w:t>
      </w:r>
    </w:p>
    <w:p w14:paraId="52A7CDCA" w14:textId="2194E45E" w:rsidR="00E83E34" w:rsidRPr="00592A27" w:rsidRDefault="00E8178C" w:rsidP="00942F57">
      <w:pPr>
        <w:tabs>
          <w:tab w:val="num" w:pos="426"/>
          <w:tab w:val="left" w:pos="2127"/>
        </w:tabs>
        <w:spacing w:line="320" w:lineRule="atLeast"/>
        <w:jc w:val="both"/>
        <w:rPr>
          <w:rFonts w:cs="Arial"/>
          <w:bCs/>
          <w:color w:val="0070C0"/>
          <w:szCs w:val="20"/>
        </w:rPr>
      </w:pPr>
      <w:r w:rsidRPr="00592A27">
        <w:rPr>
          <w:rFonts w:cs="Arial"/>
          <w:b/>
          <w:color w:val="0070C0"/>
          <w:szCs w:val="20"/>
        </w:rPr>
        <w:t>p</w:t>
      </w:r>
      <w:r w:rsidR="00942F57" w:rsidRPr="00592A27">
        <w:rPr>
          <w:rFonts w:cs="Arial"/>
          <w:b/>
          <w:color w:val="0070C0"/>
          <w:szCs w:val="20"/>
        </w:rPr>
        <w:t>ojištění:</w:t>
      </w:r>
      <w:r w:rsidR="00942F57" w:rsidRPr="00592A27">
        <w:rPr>
          <w:rFonts w:cs="Arial"/>
          <w:bCs/>
          <w:color w:val="0070C0"/>
          <w:szCs w:val="20"/>
        </w:rPr>
        <w:tab/>
      </w:r>
    </w:p>
    <w:p w14:paraId="6CD50EE6" w14:textId="05BFAEAC" w:rsidR="00E83E34" w:rsidRPr="00592A27" w:rsidRDefault="00942F57" w:rsidP="00942F57">
      <w:pPr>
        <w:spacing w:line="320" w:lineRule="atLeast"/>
        <w:jc w:val="both"/>
        <w:rPr>
          <w:rFonts w:cs="Arial"/>
          <w:bCs/>
          <w:color w:val="1F497D"/>
          <w:szCs w:val="20"/>
        </w:rPr>
      </w:pPr>
      <w:r w:rsidRPr="00592A27">
        <w:rPr>
          <w:rFonts w:cs="Arial"/>
          <w:bCs/>
          <w:color w:val="1F497D"/>
          <w:szCs w:val="20"/>
        </w:rPr>
        <w:tab/>
      </w:r>
    </w:p>
    <w:p w14:paraId="4E09EFAF" w14:textId="318423AF" w:rsidR="000E28DB" w:rsidRPr="00592A27" w:rsidRDefault="00942F57" w:rsidP="005D618E">
      <w:pPr>
        <w:pStyle w:val="Nadpis1"/>
      </w:pPr>
      <w:r w:rsidRPr="00592A27">
        <w:t xml:space="preserve">Živelní pojištění majetku </w:t>
      </w:r>
    </w:p>
    <w:p w14:paraId="35039847" w14:textId="77777777" w:rsidR="000E28DB" w:rsidRPr="00592A27" w:rsidRDefault="000E28DB" w:rsidP="00E659EC">
      <w:pPr>
        <w:rPr>
          <w:rFonts w:cs="Arial"/>
        </w:rPr>
      </w:pPr>
    </w:p>
    <w:p w14:paraId="334002DB" w14:textId="7C299ABF" w:rsidR="000D39A3" w:rsidRPr="0082100F" w:rsidRDefault="00CF0F49" w:rsidP="0082100F">
      <w:pPr>
        <w:tabs>
          <w:tab w:val="num" w:pos="426"/>
          <w:tab w:val="left" w:pos="2127"/>
        </w:tabs>
        <w:spacing w:line="320" w:lineRule="atLeast"/>
        <w:jc w:val="both"/>
        <w:rPr>
          <w:rFonts w:cs="Arial"/>
          <w:bCs/>
          <w:szCs w:val="20"/>
        </w:rPr>
      </w:pPr>
      <w:r w:rsidRPr="00592A27">
        <w:rPr>
          <w:rFonts w:cs="Arial"/>
          <w:b/>
          <w:bCs/>
          <w:color w:val="0070C0"/>
          <w:szCs w:val="20"/>
        </w:rPr>
        <w:t>Pojištěné subjekty:</w:t>
      </w:r>
      <w:r w:rsidRPr="00592A27">
        <w:rPr>
          <w:rFonts w:cs="Arial"/>
          <w:b/>
          <w:bCs/>
          <w:color w:val="0070C0"/>
          <w:szCs w:val="20"/>
        </w:rPr>
        <w:tab/>
      </w:r>
      <w:r w:rsidRPr="00592A27">
        <w:rPr>
          <w:rFonts w:cs="Arial"/>
          <w:bCs/>
          <w:szCs w:val="20"/>
        </w:rPr>
        <w:t xml:space="preserve">Město </w:t>
      </w:r>
      <w:r w:rsidR="002606E1" w:rsidRPr="00592A27">
        <w:rPr>
          <w:rFonts w:cs="Arial"/>
          <w:bCs/>
          <w:szCs w:val="20"/>
        </w:rPr>
        <w:t>Dobříš</w:t>
      </w:r>
      <w:r w:rsidRPr="00592A27">
        <w:rPr>
          <w:rFonts w:cs="Arial"/>
          <w:bCs/>
          <w:szCs w:val="20"/>
        </w:rPr>
        <w:t xml:space="preserve"> (IČ 002 </w:t>
      </w:r>
      <w:r w:rsidR="002606E1" w:rsidRPr="00592A27">
        <w:rPr>
          <w:rFonts w:cs="Arial"/>
          <w:bCs/>
          <w:szCs w:val="20"/>
        </w:rPr>
        <w:t>42</w:t>
      </w:r>
      <w:r w:rsidR="00E8178C" w:rsidRPr="00592A27">
        <w:rPr>
          <w:rFonts w:cs="Arial"/>
          <w:bCs/>
          <w:szCs w:val="20"/>
        </w:rPr>
        <w:t> </w:t>
      </w:r>
      <w:r w:rsidRPr="00592A27">
        <w:rPr>
          <w:rFonts w:cs="Arial"/>
          <w:bCs/>
          <w:szCs w:val="20"/>
        </w:rPr>
        <w:t>0</w:t>
      </w:r>
      <w:r w:rsidR="002606E1" w:rsidRPr="00592A27">
        <w:rPr>
          <w:rFonts w:cs="Arial"/>
          <w:bCs/>
          <w:szCs w:val="20"/>
        </w:rPr>
        <w:t>98</w:t>
      </w:r>
      <w:r w:rsidRPr="00592A27">
        <w:rPr>
          <w:rFonts w:cs="Arial"/>
          <w:bCs/>
          <w:szCs w:val="20"/>
        </w:rPr>
        <w:t>)</w:t>
      </w:r>
    </w:p>
    <w:p w14:paraId="2D345C6B" w14:textId="77777777" w:rsidR="00145388" w:rsidRPr="00592A27" w:rsidRDefault="00145388" w:rsidP="00E659EC">
      <w:pPr>
        <w:tabs>
          <w:tab w:val="num" w:pos="426"/>
          <w:tab w:val="left" w:pos="2127"/>
        </w:tabs>
        <w:spacing w:line="320" w:lineRule="atLeast"/>
        <w:rPr>
          <w:rFonts w:cs="Arial"/>
          <w:bCs/>
          <w:color w:val="0070C0"/>
          <w:szCs w:val="20"/>
        </w:rPr>
      </w:pPr>
    </w:p>
    <w:p w14:paraId="6FAFAD06" w14:textId="5CF6D080" w:rsidR="00221D0A" w:rsidRDefault="00145388" w:rsidP="00E8178C">
      <w:pPr>
        <w:tabs>
          <w:tab w:val="num" w:pos="426"/>
          <w:tab w:val="left" w:pos="2127"/>
        </w:tabs>
        <w:spacing w:line="320" w:lineRule="atLeast"/>
        <w:ind w:left="2124" w:hanging="2124"/>
        <w:jc w:val="both"/>
        <w:rPr>
          <w:rFonts w:cs="Arial"/>
        </w:rPr>
      </w:pPr>
      <w:r w:rsidRPr="00592A27">
        <w:rPr>
          <w:rFonts w:cs="Arial"/>
          <w:b/>
          <w:bCs/>
          <w:color w:val="0070C0"/>
          <w:szCs w:val="20"/>
        </w:rPr>
        <w:t>Místa pojištění:</w:t>
      </w:r>
      <w:r w:rsidR="00E8178C" w:rsidRPr="00592A27">
        <w:rPr>
          <w:rFonts w:cs="Arial"/>
          <w:b/>
          <w:bCs/>
          <w:color w:val="0070C0"/>
          <w:szCs w:val="20"/>
        </w:rPr>
        <w:tab/>
      </w:r>
      <w:r w:rsidR="00E8178C" w:rsidRPr="00592A27">
        <w:rPr>
          <w:rFonts w:cs="Arial"/>
        </w:rPr>
        <w:t>k.ú. Města Dobříš</w:t>
      </w:r>
      <w:r w:rsidR="00C52F69">
        <w:rPr>
          <w:rFonts w:cs="Arial"/>
        </w:rPr>
        <w:t xml:space="preserve"> </w:t>
      </w:r>
    </w:p>
    <w:p w14:paraId="4FAC8CAA" w14:textId="77777777" w:rsidR="0082100F" w:rsidRPr="00592A27" w:rsidRDefault="0082100F" w:rsidP="00E8178C">
      <w:pPr>
        <w:tabs>
          <w:tab w:val="num" w:pos="426"/>
          <w:tab w:val="left" w:pos="2127"/>
        </w:tabs>
        <w:spacing w:line="320" w:lineRule="atLeast"/>
        <w:ind w:left="2124" w:hanging="2124"/>
        <w:jc w:val="both"/>
        <w:rPr>
          <w:rFonts w:cs="Arial"/>
        </w:rPr>
      </w:pPr>
    </w:p>
    <w:p w14:paraId="4BC4B661" w14:textId="77777777" w:rsidR="008624DD" w:rsidRPr="00592A27" w:rsidRDefault="008624DD" w:rsidP="008624DD">
      <w:pPr>
        <w:rPr>
          <w:rFonts w:cs="Arial"/>
        </w:rPr>
      </w:pPr>
    </w:p>
    <w:tbl>
      <w:tblPr>
        <w:tblW w:w="9937" w:type="dxa"/>
        <w:tblInd w:w="-4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437"/>
        <w:gridCol w:w="1940"/>
        <w:gridCol w:w="1560"/>
      </w:tblGrid>
      <w:tr w:rsidR="008624DD" w:rsidRPr="00592A27" w14:paraId="0C75240F" w14:textId="77777777" w:rsidTr="00307285">
        <w:trPr>
          <w:trHeight w:val="794"/>
        </w:trPr>
        <w:tc>
          <w:tcPr>
            <w:tcW w:w="6437" w:type="dxa"/>
            <w:shd w:val="clear" w:color="auto" w:fill="002060"/>
            <w:vAlign w:val="center"/>
          </w:tcPr>
          <w:p w14:paraId="54958E44" w14:textId="77777777" w:rsidR="008624DD" w:rsidRPr="00592A27" w:rsidRDefault="008624DD" w:rsidP="00307285">
            <w:pPr>
              <w:spacing w:line="320" w:lineRule="atLeast"/>
              <w:jc w:val="center"/>
              <w:rPr>
                <w:rFonts w:cs="Arial"/>
                <w:b/>
                <w:bCs/>
                <w:color w:val="FFFFFF"/>
              </w:rPr>
            </w:pPr>
            <w:r w:rsidRPr="00592A27">
              <w:rPr>
                <w:rFonts w:cs="Arial"/>
                <w:b/>
                <w:bCs/>
                <w:color w:val="FFFFFF"/>
              </w:rPr>
              <w:t>Předmět pojištění</w:t>
            </w:r>
          </w:p>
        </w:tc>
        <w:tc>
          <w:tcPr>
            <w:tcW w:w="1940" w:type="dxa"/>
            <w:shd w:val="clear" w:color="auto" w:fill="002060"/>
            <w:vAlign w:val="center"/>
          </w:tcPr>
          <w:p w14:paraId="087F972E" w14:textId="77777777" w:rsidR="008624DD" w:rsidRPr="00592A27" w:rsidRDefault="008624DD" w:rsidP="00307285">
            <w:pPr>
              <w:spacing w:line="320" w:lineRule="atLeast"/>
              <w:jc w:val="center"/>
              <w:rPr>
                <w:rFonts w:cs="Arial"/>
                <w:b/>
                <w:bCs/>
                <w:color w:val="FFFFFF"/>
              </w:rPr>
            </w:pPr>
            <w:r w:rsidRPr="00592A27">
              <w:rPr>
                <w:rFonts w:cs="Arial"/>
                <w:b/>
                <w:bCs/>
                <w:color w:val="FFFFFF"/>
              </w:rPr>
              <w:t>Pojistná částka</w:t>
            </w:r>
          </w:p>
          <w:p w14:paraId="21D77656" w14:textId="77777777" w:rsidR="008624DD" w:rsidRPr="00592A27" w:rsidRDefault="008624DD" w:rsidP="00307285">
            <w:pPr>
              <w:spacing w:line="320" w:lineRule="atLeast"/>
              <w:jc w:val="center"/>
              <w:rPr>
                <w:rFonts w:cs="Arial"/>
                <w:b/>
                <w:bCs/>
                <w:color w:val="FFFFFF"/>
              </w:rPr>
            </w:pPr>
            <w:r w:rsidRPr="00592A27">
              <w:rPr>
                <w:rFonts w:cs="Arial"/>
                <w:b/>
                <w:bCs/>
                <w:color w:val="FFFFFF"/>
              </w:rPr>
              <w:t>(v Kč)</w:t>
            </w:r>
          </w:p>
        </w:tc>
        <w:tc>
          <w:tcPr>
            <w:tcW w:w="1560" w:type="dxa"/>
            <w:shd w:val="clear" w:color="auto" w:fill="002060"/>
            <w:vAlign w:val="center"/>
          </w:tcPr>
          <w:p w14:paraId="61E384AD" w14:textId="77777777" w:rsidR="008624DD" w:rsidRPr="00592A27" w:rsidRDefault="008624DD" w:rsidP="00307285">
            <w:pPr>
              <w:spacing w:line="320" w:lineRule="atLeast"/>
              <w:jc w:val="center"/>
              <w:rPr>
                <w:rFonts w:cs="Arial"/>
                <w:b/>
                <w:bCs/>
                <w:color w:val="FFFFFF"/>
              </w:rPr>
            </w:pPr>
            <w:r w:rsidRPr="00592A27">
              <w:rPr>
                <w:rFonts w:cs="Arial"/>
                <w:b/>
                <w:bCs/>
                <w:color w:val="FFFFFF"/>
              </w:rPr>
              <w:t>Spoluúčast</w:t>
            </w:r>
          </w:p>
          <w:p w14:paraId="7065CCF7" w14:textId="77777777" w:rsidR="008624DD" w:rsidRPr="00592A27" w:rsidRDefault="008624DD" w:rsidP="00307285">
            <w:pPr>
              <w:spacing w:line="320" w:lineRule="atLeast"/>
              <w:jc w:val="center"/>
              <w:rPr>
                <w:rFonts w:cs="Arial"/>
                <w:b/>
                <w:bCs/>
                <w:color w:val="FFFFFF"/>
              </w:rPr>
            </w:pPr>
            <w:r w:rsidRPr="00592A27">
              <w:rPr>
                <w:rFonts w:cs="Arial"/>
                <w:b/>
                <w:bCs/>
                <w:color w:val="FFFFFF"/>
              </w:rPr>
              <w:t>(v Kč)</w:t>
            </w:r>
          </w:p>
        </w:tc>
      </w:tr>
      <w:tr w:rsidR="008624DD" w:rsidRPr="00592A27" w14:paraId="3C536F85" w14:textId="77777777">
        <w:trPr>
          <w:trHeight w:val="1643"/>
        </w:trPr>
        <w:tc>
          <w:tcPr>
            <w:tcW w:w="6437" w:type="dxa"/>
            <w:vAlign w:val="center"/>
          </w:tcPr>
          <w:p w14:paraId="04F4FE89" w14:textId="4F21FE77" w:rsidR="008624DD" w:rsidRPr="00EB70DD" w:rsidRDefault="008624DD" w:rsidP="007D33FF">
            <w:pPr>
              <w:spacing w:line="320" w:lineRule="atLeast"/>
              <w:jc w:val="both"/>
              <w:rPr>
                <w:rFonts w:cs="Arial"/>
                <w:szCs w:val="20"/>
              </w:rPr>
            </w:pPr>
            <w:r w:rsidRPr="00EB70DD">
              <w:rPr>
                <w:rFonts w:cs="Arial"/>
                <w:szCs w:val="20"/>
              </w:rPr>
              <w:t xml:space="preserve">Soubor </w:t>
            </w:r>
            <w:r w:rsidR="004D188B">
              <w:rPr>
                <w:rFonts w:cs="Arial"/>
                <w:szCs w:val="20"/>
              </w:rPr>
              <w:t xml:space="preserve">vlastních a cizích </w:t>
            </w:r>
            <w:r w:rsidRPr="00EB70DD">
              <w:rPr>
                <w:rFonts w:cs="Arial"/>
                <w:szCs w:val="20"/>
              </w:rPr>
              <w:t>budov</w:t>
            </w:r>
            <w:r w:rsidR="000D4865" w:rsidRPr="00EB70DD">
              <w:rPr>
                <w:rFonts w:cs="Arial"/>
                <w:szCs w:val="20"/>
              </w:rPr>
              <w:t>, hal</w:t>
            </w:r>
            <w:r w:rsidRPr="00EB70DD">
              <w:rPr>
                <w:rFonts w:cs="Arial"/>
                <w:szCs w:val="20"/>
              </w:rPr>
              <w:t xml:space="preserve"> a jiných staveb</w:t>
            </w:r>
            <w:r w:rsidR="00A62431" w:rsidRPr="00EB70DD">
              <w:rPr>
                <w:rFonts w:cs="Arial"/>
                <w:szCs w:val="20"/>
              </w:rPr>
              <w:t xml:space="preserve">, zimního stadionu, mobilních buněk, dřevěných stánků, </w:t>
            </w:r>
            <w:proofErr w:type="gramStart"/>
            <w:r w:rsidR="0010765C" w:rsidRPr="00EB70DD">
              <w:rPr>
                <w:rFonts w:cs="Arial"/>
                <w:szCs w:val="20"/>
              </w:rPr>
              <w:t>přístřešků,</w:t>
            </w:r>
            <w:r w:rsidR="00A62431" w:rsidRPr="00EB70DD">
              <w:rPr>
                <w:rFonts w:cs="Arial"/>
                <w:szCs w:val="20"/>
              </w:rPr>
              <w:t xml:space="preserve"> </w:t>
            </w:r>
            <w:r w:rsidRPr="00EB70DD">
              <w:rPr>
                <w:rFonts w:cs="Arial"/>
                <w:szCs w:val="20"/>
              </w:rPr>
              <w:t xml:space="preserve"> včetně</w:t>
            </w:r>
            <w:proofErr w:type="gramEnd"/>
            <w:r w:rsidRPr="00EB70DD">
              <w:rPr>
                <w:rFonts w:cs="Arial"/>
                <w:szCs w:val="20"/>
              </w:rPr>
              <w:t xml:space="preserve"> příslušenství a stavebních součástí</w:t>
            </w:r>
            <w:r w:rsidR="000D4865" w:rsidRPr="00EB70DD">
              <w:rPr>
                <w:rFonts w:cs="Arial"/>
                <w:szCs w:val="20"/>
              </w:rPr>
              <w:t xml:space="preserve"> </w:t>
            </w:r>
            <w:r w:rsidRPr="00EB70DD">
              <w:rPr>
                <w:rFonts w:cs="Arial"/>
                <w:szCs w:val="20"/>
              </w:rPr>
              <w:t xml:space="preserve">vedený v účetní evidenci města </w:t>
            </w:r>
          </w:p>
        </w:tc>
        <w:tc>
          <w:tcPr>
            <w:tcW w:w="1940" w:type="dxa"/>
            <w:vAlign w:val="center"/>
          </w:tcPr>
          <w:p w14:paraId="45D59241" w14:textId="12E7B7F7" w:rsidR="0060708F" w:rsidRPr="00EB70DD" w:rsidRDefault="00A555A0" w:rsidP="00F9022C">
            <w:pPr>
              <w:spacing w:line="320" w:lineRule="atLeast"/>
              <w:ind w:right="170"/>
              <w:jc w:val="right"/>
              <w:rPr>
                <w:rFonts w:cs="Arial"/>
              </w:rPr>
            </w:pPr>
            <w:r w:rsidRPr="00EB70DD">
              <w:rPr>
                <w:rFonts w:cs="Arial"/>
              </w:rPr>
              <w:t>1</w:t>
            </w:r>
            <w:r w:rsidR="008624DD" w:rsidRPr="00EB70DD">
              <w:rPr>
                <w:rFonts w:cs="Arial"/>
              </w:rPr>
              <w:t>.</w:t>
            </w:r>
            <w:r w:rsidRPr="00EB70DD">
              <w:rPr>
                <w:rFonts w:cs="Arial"/>
              </w:rPr>
              <w:t>3</w:t>
            </w:r>
            <w:r w:rsidR="00EB70DD" w:rsidRPr="00EB70DD">
              <w:rPr>
                <w:rFonts w:cs="Arial"/>
              </w:rPr>
              <w:t>90</w:t>
            </w:r>
            <w:r w:rsidR="008624DD" w:rsidRPr="00EB70DD">
              <w:rPr>
                <w:rFonts w:cs="Arial"/>
              </w:rPr>
              <w:t>.000.000</w:t>
            </w:r>
          </w:p>
        </w:tc>
        <w:tc>
          <w:tcPr>
            <w:tcW w:w="1560" w:type="dxa"/>
            <w:vAlign w:val="center"/>
          </w:tcPr>
          <w:p w14:paraId="2D58A234" w14:textId="77777777" w:rsidR="008624DD" w:rsidRPr="00592A27" w:rsidRDefault="008624DD" w:rsidP="00307285">
            <w:pPr>
              <w:spacing w:line="320" w:lineRule="atLeast"/>
              <w:ind w:right="170"/>
              <w:jc w:val="right"/>
              <w:rPr>
                <w:rFonts w:cs="Arial"/>
              </w:rPr>
            </w:pPr>
            <w:r w:rsidRPr="00592A27">
              <w:rPr>
                <w:rFonts w:cs="Arial"/>
              </w:rPr>
              <w:t>viz tabulka níže</w:t>
            </w:r>
          </w:p>
        </w:tc>
      </w:tr>
      <w:tr w:rsidR="008624DD" w:rsidRPr="00592A27" w14:paraId="73D13A75" w14:textId="77777777" w:rsidTr="00307285">
        <w:trPr>
          <w:trHeight w:val="737"/>
        </w:trPr>
        <w:tc>
          <w:tcPr>
            <w:tcW w:w="6437" w:type="dxa"/>
            <w:vAlign w:val="center"/>
          </w:tcPr>
          <w:p w14:paraId="67EA17DB" w14:textId="5E656117" w:rsidR="008624DD" w:rsidRPr="00EB70DD" w:rsidRDefault="008624DD" w:rsidP="007D33FF">
            <w:pPr>
              <w:spacing w:line="320" w:lineRule="atLeast"/>
              <w:jc w:val="both"/>
              <w:rPr>
                <w:rFonts w:cs="Arial"/>
                <w:szCs w:val="20"/>
              </w:rPr>
            </w:pPr>
            <w:r w:rsidRPr="00EB70DD">
              <w:rPr>
                <w:rFonts w:cs="Arial"/>
                <w:szCs w:val="20"/>
              </w:rPr>
              <w:t>Cizí budova/budovy (hala/haly) na adrese: průmyslová hala na pozemku parc. č. 1400/43 (orná půda) v k.ú. obci Dobříš</w:t>
            </w:r>
          </w:p>
        </w:tc>
        <w:tc>
          <w:tcPr>
            <w:tcW w:w="1940" w:type="dxa"/>
            <w:vAlign w:val="center"/>
          </w:tcPr>
          <w:p w14:paraId="1AA224E5" w14:textId="77777777" w:rsidR="008624DD" w:rsidRPr="00EB70DD" w:rsidRDefault="008624DD" w:rsidP="00307285">
            <w:pPr>
              <w:spacing w:line="320" w:lineRule="atLeast"/>
              <w:ind w:right="170"/>
              <w:jc w:val="right"/>
              <w:rPr>
                <w:rFonts w:cs="Arial"/>
                <w:szCs w:val="20"/>
              </w:rPr>
            </w:pPr>
            <w:r w:rsidRPr="00EB70DD">
              <w:rPr>
                <w:rFonts w:cs="Arial"/>
                <w:szCs w:val="20"/>
              </w:rPr>
              <w:t>10.000.000</w:t>
            </w:r>
          </w:p>
        </w:tc>
        <w:tc>
          <w:tcPr>
            <w:tcW w:w="1560" w:type="dxa"/>
            <w:vAlign w:val="center"/>
          </w:tcPr>
          <w:p w14:paraId="596E3417" w14:textId="77777777" w:rsidR="008624DD" w:rsidRPr="00592A27" w:rsidRDefault="008624DD" w:rsidP="00307285">
            <w:pPr>
              <w:spacing w:line="320" w:lineRule="atLeast"/>
              <w:ind w:right="170"/>
              <w:jc w:val="right"/>
              <w:rPr>
                <w:rFonts w:cs="Arial"/>
              </w:rPr>
            </w:pPr>
            <w:r w:rsidRPr="00592A27">
              <w:rPr>
                <w:rFonts w:cs="Arial"/>
              </w:rPr>
              <w:t>viz tabulka níže</w:t>
            </w:r>
          </w:p>
        </w:tc>
      </w:tr>
      <w:tr w:rsidR="0064755B" w:rsidRPr="00592A27" w14:paraId="198ABAD5" w14:textId="77777777" w:rsidTr="00307285">
        <w:trPr>
          <w:trHeight w:val="737"/>
        </w:trPr>
        <w:tc>
          <w:tcPr>
            <w:tcW w:w="6437" w:type="dxa"/>
            <w:vAlign w:val="center"/>
          </w:tcPr>
          <w:p w14:paraId="742885D9" w14:textId="1E99CB85" w:rsidR="0064755B" w:rsidRPr="00EB70DD" w:rsidRDefault="0064755B" w:rsidP="0064755B">
            <w:pPr>
              <w:spacing w:line="320" w:lineRule="atLeast"/>
              <w:jc w:val="both"/>
              <w:rPr>
                <w:rFonts w:cs="Arial"/>
                <w:szCs w:val="20"/>
              </w:rPr>
            </w:pPr>
            <w:r>
              <w:rPr>
                <w:rFonts w:cs="Arial"/>
                <w:szCs w:val="20"/>
              </w:rPr>
              <w:t>Soubor</w:t>
            </w:r>
            <w:r w:rsidR="00824FA1">
              <w:rPr>
                <w:rFonts w:cs="Arial"/>
                <w:szCs w:val="20"/>
              </w:rPr>
              <w:t xml:space="preserve"> vlastních a cizích </w:t>
            </w:r>
            <w:r>
              <w:rPr>
                <w:rFonts w:cs="Arial"/>
                <w:szCs w:val="20"/>
              </w:rPr>
              <w:t>zpevněných ploch, k</w:t>
            </w:r>
            <w:r w:rsidRPr="00B87663">
              <w:rPr>
                <w:rFonts w:cs="Arial"/>
                <w:szCs w:val="20"/>
              </w:rPr>
              <w:t>analizace, inženýrské sítě, osvětlení</w:t>
            </w:r>
            <w:r>
              <w:rPr>
                <w:rFonts w:cs="Arial"/>
                <w:szCs w:val="20"/>
              </w:rPr>
              <w:t xml:space="preserve">, </w:t>
            </w:r>
            <w:r w:rsidRPr="00B87663">
              <w:rPr>
                <w:rFonts w:cs="Arial"/>
                <w:szCs w:val="20"/>
              </w:rPr>
              <w:t>oplocení, hřiště</w:t>
            </w:r>
            <w:r>
              <w:rPr>
                <w:rFonts w:cs="Arial"/>
                <w:szCs w:val="20"/>
              </w:rPr>
              <w:t xml:space="preserve"> a herních prvků</w:t>
            </w:r>
            <w:r w:rsidRPr="00B87663">
              <w:rPr>
                <w:rFonts w:cs="Arial"/>
                <w:szCs w:val="20"/>
              </w:rPr>
              <w:t>,</w:t>
            </w:r>
            <w:r>
              <w:rPr>
                <w:rFonts w:cs="Arial"/>
                <w:szCs w:val="20"/>
              </w:rPr>
              <w:t xml:space="preserve"> </w:t>
            </w:r>
            <w:r w:rsidRPr="00B87663">
              <w:rPr>
                <w:rFonts w:cs="Arial"/>
                <w:szCs w:val="20"/>
              </w:rPr>
              <w:t>skatepark</w:t>
            </w:r>
            <w:r>
              <w:rPr>
                <w:rFonts w:cs="Arial"/>
                <w:szCs w:val="20"/>
              </w:rPr>
              <w:t>ů,</w:t>
            </w:r>
            <w:r w:rsidRPr="00B87663">
              <w:rPr>
                <w:rFonts w:cs="Arial"/>
                <w:szCs w:val="20"/>
              </w:rPr>
              <w:t xml:space="preserve"> fontán, hydrant</w:t>
            </w:r>
            <w:r>
              <w:rPr>
                <w:rFonts w:cs="Arial"/>
                <w:szCs w:val="20"/>
              </w:rPr>
              <w:t>ů</w:t>
            </w:r>
            <w:r w:rsidRPr="00B87663">
              <w:rPr>
                <w:rFonts w:cs="Arial"/>
                <w:szCs w:val="20"/>
              </w:rPr>
              <w:t>, nádrž</w:t>
            </w:r>
            <w:r>
              <w:rPr>
                <w:rFonts w:cs="Arial"/>
                <w:szCs w:val="20"/>
              </w:rPr>
              <w:t>í</w:t>
            </w:r>
            <w:r w:rsidRPr="00B87663">
              <w:rPr>
                <w:rFonts w:cs="Arial"/>
                <w:szCs w:val="20"/>
              </w:rPr>
              <w:t>, soch, pomník</w:t>
            </w:r>
            <w:r>
              <w:rPr>
                <w:rFonts w:cs="Arial"/>
                <w:szCs w:val="20"/>
              </w:rPr>
              <w:t>ů</w:t>
            </w:r>
            <w:r w:rsidRPr="00B87663">
              <w:rPr>
                <w:rFonts w:cs="Arial"/>
                <w:szCs w:val="20"/>
              </w:rPr>
              <w:t>,</w:t>
            </w:r>
            <w:r>
              <w:rPr>
                <w:rFonts w:cs="Arial"/>
                <w:szCs w:val="20"/>
              </w:rPr>
              <w:t xml:space="preserve"> hrobů,</w:t>
            </w:r>
            <w:r w:rsidRPr="00B87663">
              <w:rPr>
                <w:rFonts w:cs="Arial"/>
                <w:szCs w:val="20"/>
              </w:rPr>
              <w:t xml:space="preserve"> autobusov</w:t>
            </w:r>
            <w:r>
              <w:rPr>
                <w:rFonts w:cs="Arial"/>
                <w:szCs w:val="20"/>
              </w:rPr>
              <w:t>ých</w:t>
            </w:r>
            <w:r w:rsidRPr="00B87663">
              <w:rPr>
                <w:rFonts w:cs="Arial"/>
                <w:szCs w:val="20"/>
              </w:rPr>
              <w:t xml:space="preserve"> zastáv</w:t>
            </w:r>
            <w:r>
              <w:rPr>
                <w:rFonts w:cs="Arial"/>
                <w:szCs w:val="20"/>
              </w:rPr>
              <w:t>ek</w:t>
            </w:r>
            <w:r w:rsidRPr="00B87663">
              <w:rPr>
                <w:rFonts w:cs="Arial"/>
                <w:szCs w:val="20"/>
              </w:rPr>
              <w:t>, stání pro kontejnery</w:t>
            </w:r>
            <w:r>
              <w:rPr>
                <w:rFonts w:cs="Arial"/>
                <w:szCs w:val="20"/>
              </w:rPr>
              <w:t xml:space="preserve"> a</w:t>
            </w:r>
            <w:r w:rsidRPr="00B87663">
              <w:rPr>
                <w:rFonts w:cs="Arial"/>
                <w:szCs w:val="20"/>
              </w:rPr>
              <w:t xml:space="preserve"> most</w:t>
            </w:r>
            <w:r>
              <w:rPr>
                <w:rFonts w:cs="Arial"/>
                <w:szCs w:val="20"/>
              </w:rPr>
              <w:t>ů a podobných předmětů vedených v účetní evidenci města</w:t>
            </w:r>
          </w:p>
        </w:tc>
        <w:tc>
          <w:tcPr>
            <w:tcW w:w="1940" w:type="dxa"/>
            <w:vAlign w:val="center"/>
          </w:tcPr>
          <w:p w14:paraId="10F6186F" w14:textId="77777777" w:rsidR="0064755B" w:rsidRDefault="0064755B" w:rsidP="0064755B">
            <w:pPr>
              <w:spacing w:line="320" w:lineRule="atLeast"/>
              <w:ind w:right="170"/>
              <w:jc w:val="right"/>
              <w:rPr>
                <w:rFonts w:cs="Arial"/>
                <w:szCs w:val="20"/>
              </w:rPr>
            </w:pPr>
            <w:r>
              <w:rPr>
                <w:rFonts w:cs="Arial"/>
                <w:szCs w:val="20"/>
              </w:rPr>
              <w:t>50.000.000</w:t>
            </w:r>
          </w:p>
          <w:p w14:paraId="51A3BA9C" w14:textId="7E9DD479" w:rsidR="0064755B" w:rsidRPr="00EB70DD" w:rsidRDefault="0064755B" w:rsidP="0064755B">
            <w:pPr>
              <w:spacing w:line="320" w:lineRule="atLeast"/>
              <w:ind w:right="170"/>
              <w:jc w:val="right"/>
              <w:rPr>
                <w:rFonts w:cs="Arial"/>
                <w:szCs w:val="20"/>
              </w:rPr>
            </w:pPr>
            <w:r>
              <w:rPr>
                <w:rFonts w:cs="Arial"/>
                <w:szCs w:val="20"/>
              </w:rPr>
              <w:t>1. riziko</w:t>
            </w:r>
          </w:p>
        </w:tc>
        <w:tc>
          <w:tcPr>
            <w:tcW w:w="1560" w:type="dxa"/>
            <w:vAlign w:val="center"/>
          </w:tcPr>
          <w:p w14:paraId="113AD85A" w14:textId="73BC88B7" w:rsidR="0064755B" w:rsidRPr="00592A27" w:rsidRDefault="0064755B" w:rsidP="0064755B">
            <w:pPr>
              <w:spacing w:line="320" w:lineRule="atLeast"/>
              <w:ind w:right="170"/>
              <w:jc w:val="right"/>
              <w:rPr>
                <w:rFonts w:cs="Arial"/>
              </w:rPr>
            </w:pPr>
            <w:r w:rsidRPr="00592A27">
              <w:rPr>
                <w:rFonts w:cs="Arial"/>
              </w:rPr>
              <w:t>viz tabulka níže</w:t>
            </w:r>
          </w:p>
        </w:tc>
      </w:tr>
      <w:tr w:rsidR="0064755B" w:rsidRPr="00592A27" w14:paraId="221A70F7" w14:textId="77777777" w:rsidTr="00307285">
        <w:trPr>
          <w:trHeight w:val="737"/>
        </w:trPr>
        <w:tc>
          <w:tcPr>
            <w:tcW w:w="6437" w:type="dxa"/>
            <w:vAlign w:val="center"/>
          </w:tcPr>
          <w:p w14:paraId="3CBC8E1E" w14:textId="70529C31" w:rsidR="0064755B" w:rsidRPr="00262B5C" w:rsidRDefault="0064755B" w:rsidP="0064755B">
            <w:pPr>
              <w:spacing w:line="320" w:lineRule="atLeast"/>
              <w:rPr>
                <w:rFonts w:cs="Arial"/>
                <w:szCs w:val="20"/>
              </w:rPr>
            </w:pPr>
            <w:r w:rsidRPr="00262B5C">
              <w:rPr>
                <w:rFonts w:cs="Arial"/>
                <w:szCs w:val="20"/>
              </w:rPr>
              <w:t>Soubor vlastních</w:t>
            </w:r>
            <w:r w:rsidR="000B68DD" w:rsidRPr="00262B5C">
              <w:rPr>
                <w:rFonts w:cs="Arial"/>
                <w:szCs w:val="20"/>
              </w:rPr>
              <w:t xml:space="preserve"> a cizích</w:t>
            </w:r>
            <w:r w:rsidRPr="00262B5C">
              <w:rPr>
                <w:rFonts w:cs="Arial"/>
                <w:szCs w:val="20"/>
              </w:rPr>
              <w:t xml:space="preserve"> věcí movitých </w:t>
            </w:r>
            <w:r w:rsidR="001A05D6">
              <w:rPr>
                <w:rFonts w:cs="Arial"/>
                <w:szCs w:val="20"/>
              </w:rPr>
              <w:t>vedených v účetní evidenci města</w:t>
            </w:r>
          </w:p>
        </w:tc>
        <w:tc>
          <w:tcPr>
            <w:tcW w:w="1940" w:type="dxa"/>
            <w:vAlign w:val="center"/>
          </w:tcPr>
          <w:p w14:paraId="28A4F93B" w14:textId="2323E481" w:rsidR="0064755B" w:rsidRPr="00262B5C" w:rsidRDefault="00262B5C" w:rsidP="0064755B">
            <w:pPr>
              <w:spacing w:line="320" w:lineRule="atLeast"/>
              <w:ind w:right="170"/>
              <w:jc w:val="right"/>
              <w:rPr>
                <w:rFonts w:cs="Arial"/>
                <w:szCs w:val="20"/>
              </w:rPr>
            </w:pPr>
            <w:r w:rsidRPr="00262B5C">
              <w:rPr>
                <w:rFonts w:cs="Arial"/>
                <w:szCs w:val="20"/>
              </w:rPr>
              <w:t>46</w:t>
            </w:r>
            <w:r w:rsidR="0064755B" w:rsidRPr="00262B5C">
              <w:rPr>
                <w:rFonts w:cs="Arial"/>
                <w:szCs w:val="20"/>
              </w:rPr>
              <w:t>.000.000</w:t>
            </w:r>
          </w:p>
        </w:tc>
        <w:tc>
          <w:tcPr>
            <w:tcW w:w="1560" w:type="dxa"/>
            <w:vAlign w:val="center"/>
          </w:tcPr>
          <w:p w14:paraId="5BFA083A" w14:textId="77777777" w:rsidR="0064755B" w:rsidRPr="00592A27" w:rsidRDefault="0064755B" w:rsidP="0064755B">
            <w:pPr>
              <w:spacing w:line="320" w:lineRule="atLeast"/>
              <w:ind w:right="170"/>
              <w:jc w:val="right"/>
              <w:rPr>
                <w:rFonts w:cs="Arial"/>
              </w:rPr>
            </w:pPr>
            <w:r w:rsidRPr="00592A27">
              <w:rPr>
                <w:rFonts w:cs="Arial"/>
              </w:rPr>
              <w:t>viz tabulka níže</w:t>
            </w:r>
          </w:p>
        </w:tc>
      </w:tr>
      <w:tr w:rsidR="00401E65" w:rsidRPr="00592A27" w14:paraId="2906B018" w14:textId="77777777" w:rsidTr="00307285">
        <w:trPr>
          <w:trHeight w:val="737"/>
        </w:trPr>
        <w:tc>
          <w:tcPr>
            <w:tcW w:w="6437" w:type="dxa"/>
            <w:vAlign w:val="center"/>
          </w:tcPr>
          <w:p w14:paraId="15A6B1F5" w14:textId="066744B0" w:rsidR="00401E65" w:rsidRPr="00262B5C" w:rsidRDefault="00401E65" w:rsidP="0064755B">
            <w:pPr>
              <w:spacing w:line="320" w:lineRule="atLeast"/>
              <w:rPr>
                <w:rFonts w:cs="Arial"/>
                <w:szCs w:val="20"/>
              </w:rPr>
            </w:pPr>
            <w:r>
              <w:rPr>
                <w:rFonts w:cs="Arial"/>
                <w:szCs w:val="20"/>
              </w:rPr>
              <w:t xml:space="preserve">Soubor vlastní a cizí mobilní </w:t>
            </w:r>
            <w:r w:rsidR="00003CCF">
              <w:rPr>
                <w:rFonts w:cs="Arial"/>
                <w:szCs w:val="20"/>
              </w:rPr>
              <w:t xml:space="preserve">a stacionární </w:t>
            </w:r>
            <w:r>
              <w:rPr>
                <w:rFonts w:cs="Arial"/>
                <w:szCs w:val="20"/>
              </w:rPr>
              <w:t>elektroniky a elektronických zařízení</w:t>
            </w:r>
            <w:r w:rsidR="001A05D6">
              <w:rPr>
                <w:rFonts w:cs="Arial"/>
                <w:szCs w:val="20"/>
              </w:rPr>
              <w:t xml:space="preserve"> vedených v účetní evidenci města</w:t>
            </w:r>
          </w:p>
        </w:tc>
        <w:tc>
          <w:tcPr>
            <w:tcW w:w="1940" w:type="dxa"/>
            <w:vAlign w:val="center"/>
          </w:tcPr>
          <w:p w14:paraId="3705BB27" w14:textId="3550E0E8" w:rsidR="00401E65" w:rsidRPr="00262B5C" w:rsidRDefault="007A5F20" w:rsidP="0064755B">
            <w:pPr>
              <w:spacing w:line="320" w:lineRule="atLeast"/>
              <w:ind w:right="170"/>
              <w:jc w:val="right"/>
              <w:rPr>
                <w:rFonts w:cs="Arial"/>
                <w:szCs w:val="20"/>
              </w:rPr>
            </w:pPr>
            <w:r>
              <w:rPr>
                <w:rFonts w:cs="Arial"/>
                <w:szCs w:val="20"/>
              </w:rPr>
              <w:t>57</w:t>
            </w:r>
            <w:r w:rsidR="00B6622B">
              <w:rPr>
                <w:rFonts w:cs="Arial"/>
                <w:szCs w:val="20"/>
              </w:rPr>
              <w:t>.</w:t>
            </w:r>
            <w:r>
              <w:rPr>
                <w:rFonts w:cs="Arial"/>
                <w:szCs w:val="20"/>
              </w:rPr>
              <w:t>5</w:t>
            </w:r>
            <w:r w:rsidR="00B6622B">
              <w:rPr>
                <w:rFonts w:cs="Arial"/>
                <w:szCs w:val="20"/>
              </w:rPr>
              <w:t>00.000</w:t>
            </w:r>
          </w:p>
        </w:tc>
        <w:tc>
          <w:tcPr>
            <w:tcW w:w="1560" w:type="dxa"/>
            <w:vAlign w:val="center"/>
          </w:tcPr>
          <w:p w14:paraId="71E99504" w14:textId="5A25629B" w:rsidR="00401E65" w:rsidRPr="00592A27" w:rsidRDefault="005C717F" w:rsidP="0064755B">
            <w:pPr>
              <w:spacing w:line="320" w:lineRule="atLeast"/>
              <w:ind w:right="170"/>
              <w:jc w:val="right"/>
              <w:rPr>
                <w:rFonts w:cs="Arial"/>
              </w:rPr>
            </w:pPr>
            <w:r>
              <w:rPr>
                <w:rFonts w:cs="Arial"/>
              </w:rPr>
              <w:t>1.000</w:t>
            </w:r>
          </w:p>
        </w:tc>
      </w:tr>
      <w:tr w:rsidR="00B41599" w:rsidRPr="00592A27" w14:paraId="31322D87" w14:textId="77777777" w:rsidTr="00307285">
        <w:trPr>
          <w:trHeight w:val="737"/>
        </w:trPr>
        <w:tc>
          <w:tcPr>
            <w:tcW w:w="6437" w:type="dxa"/>
            <w:vAlign w:val="center"/>
          </w:tcPr>
          <w:p w14:paraId="337D1130" w14:textId="42FEFAFC" w:rsidR="00B41599" w:rsidRPr="00267177" w:rsidRDefault="00B41599" w:rsidP="00B41599">
            <w:pPr>
              <w:spacing w:line="320" w:lineRule="atLeast"/>
              <w:rPr>
                <w:rFonts w:cs="Arial"/>
                <w:szCs w:val="20"/>
                <w:highlight w:val="yellow"/>
              </w:rPr>
            </w:pPr>
            <w:r w:rsidRPr="000A6975">
              <w:rPr>
                <w:rFonts w:cs="Arial"/>
                <w:szCs w:val="20"/>
              </w:rPr>
              <w:t>Soubor strojů a strojních zařízení mobilních i stacionárních</w:t>
            </w:r>
            <w:r w:rsidR="001A05D6">
              <w:rPr>
                <w:rFonts w:cs="Arial"/>
                <w:szCs w:val="20"/>
              </w:rPr>
              <w:t xml:space="preserve"> vedených v účetní evidenci města</w:t>
            </w:r>
          </w:p>
        </w:tc>
        <w:tc>
          <w:tcPr>
            <w:tcW w:w="1940" w:type="dxa"/>
            <w:vAlign w:val="center"/>
          </w:tcPr>
          <w:p w14:paraId="60091CED" w14:textId="3CFD573D" w:rsidR="00B41599" w:rsidRPr="00B41599" w:rsidRDefault="00B41599" w:rsidP="00B41599">
            <w:pPr>
              <w:spacing w:line="320" w:lineRule="atLeast"/>
              <w:ind w:right="170"/>
              <w:jc w:val="right"/>
              <w:rPr>
                <w:rFonts w:cs="Arial"/>
                <w:szCs w:val="20"/>
              </w:rPr>
            </w:pPr>
            <w:r w:rsidRPr="00B41599">
              <w:rPr>
                <w:rFonts w:cs="Arial"/>
                <w:szCs w:val="20"/>
              </w:rPr>
              <w:t>56.000.000</w:t>
            </w:r>
          </w:p>
        </w:tc>
        <w:tc>
          <w:tcPr>
            <w:tcW w:w="1560" w:type="dxa"/>
            <w:vAlign w:val="center"/>
          </w:tcPr>
          <w:p w14:paraId="58A79CAB" w14:textId="24B2E759" w:rsidR="00B41599" w:rsidRPr="00592A27" w:rsidRDefault="00B41599" w:rsidP="00B41599">
            <w:pPr>
              <w:spacing w:line="320" w:lineRule="atLeast"/>
              <w:ind w:right="170"/>
              <w:jc w:val="right"/>
              <w:rPr>
                <w:rFonts w:cs="Arial"/>
              </w:rPr>
            </w:pPr>
            <w:r>
              <w:rPr>
                <w:rFonts w:cs="Arial"/>
              </w:rPr>
              <w:t>1.000</w:t>
            </w:r>
          </w:p>
        </w:tc>
      </w:tr>
      <w:tr w:rsidR="00607814" w:rsidRPr="00592A27" w14:paraId="38314272" w14:textId="77777777" w:rsidTr="00307285">
        <w:trPr>
          <w:trHeight w:val="737"/>
        </w:trPr>
        <w:tc>
          <w:tcPr>
            <w:tcW w:w="6437" w:type="dxa"/>
            <w:vAlign w:val="center"/>
          </w:tcPr>
          <w:p w14:paraId="6F5C528B" w14:textId="0E59A5DE" w:rsidR="00607814" w:rsidRPr="00B253A2" w:rsidRDefault="00607814" w:rsidP="00607814">
            <w:pPr>
              <w:spacing w:line="320" w:lineRule="atLeast"/>
              <w:rPr>
                <w:rFonts w:cs="Arial"/>
              </w:rPr>
            </w:pPr>
            <w:r>
              <w:rPr>
                <w:rFonts w:cs="Arial"/>
              </w:rPr>
              <w:t xml:space="preserve">Technologie ČOV vč. čerpadel, </w:t>
            </w:r>
            <w:r w:rsidR="00EB3C08">
              <w:rPr>
                <w:rFonts w:cs="Arial"/>
              </w:rPr>
              <w:t xml:space="preserve">dmychadel, míchadel, </w:t>
            </w:r>
            <w:r>
              <w:rPr>
                <w:rFonts w:cs="Arial"/>
              </w:rPr>
              <w:t>transformátoru, rozváděčů, potrubí, strojů a strojních zařízení, kalolisu, dopravníků a dávkovačů apod.</w:t>
            </w:r>
          </w:p>
        </w:tc>
        <w:tc>
          <w:tcPr>
            <w:tcW w:w="1940" w:type="dxa"/>
            <w:vAlign w:val="center"/>
          </w:tcPr>
          <w:p w14:paraId="3F5DC877" w14:textId="7CA22930" w:rsidR="00607814" w:rsidRPr="00B253A2" w:rsidRDefault="00607814" w:rsidP="00607814">
            <w:pPr>
              <w:spacing w:line="320" w:lineRule="atLeast"/>
              <w:ind w:right="170"/>
              <w:jc w:val="right"/>
              <w:rPr>
                <w:rFonts w:cs="Arial"/>
              </w:rPr>
            </w:pPr>
            <w:r w:rsidRPr="00864A59">
              <w:rPr>
                <w:rFonts w:cs="Arial"/>
              </w:rPr>
              <w:t>56</w:t>
            </w:r>
            <w:r>
              <w:rPr>
                <w:rFonts w:cs="Arial"/>
              </w:rPr>
              <w:t>.500.000</w:t>
            </w:r>
          </w:p>
        </w:tc>
        <w:tc>
          <w:tcPr>
            <w:tcW w:w="1560" w:type="dxa"/>
            <w:vAlign w:val="center"/>
          </w:tcPr>
          <w:p w14:paraId="0BE05533" w14:textId="1A718033" w:rsidR="00607814" w:rsidRPr="00592A27" w:rsidRDefault="00607814" w:rsidP="00607814">
            <w:pPr>
              <w:spacing w:line="320" w:lineRule="atLeast"/>
              <w:ind w:right="170"/>
              <w:jc w:val="right"/>
              <w:rPr>
                <w:rFonts w:cs="Arial"/>
              </w:rPr>
            </w:pPr>
            <w:r>
              <w:rPr>
                <w:rFonts w:cs="Arial"/>
              </w:rPr>
              <w:t>10.000</w:t>
            </w:r>
          </w:p>
        </w:tc>
      </w:tr>
      <w:tr w:rsidR="00607814" w:rsidRPr="00592A27" w14:paraId="5BE75AF7" w14:textId="77777777" w:rsidTr="00307285">
        <w:trPr>
          <w:trHeight w:val="737"/>
        </w:trPr>
        <w:tc>
          <w:tcPr>
            <w:tcW w:w="6437" w:type="dxa"/>
            <w:vAlign w:val="center"/>
          </w:tcPr>
          <w:p w14:paraId="79C6F51C" w14:textId="562CE687" w:rsidR="00607814" w:rsidRPr="00417B3A" w:rsidRDefault="00D50F86" w:rsidP="00607814">
            <w:pPr>
              <w:spacing w:line="320" w:lineRule="atLeast"/>
              <w:rPr>
                <w:rFonts w:cs="Arial"/>
                <w:szCs w:val="20"/>
              </w:rPr>
            </w:pPr>
            <w:r w:rsidRPr="00417B3A">
              <w:rPr>
                <w:rFonts w:cs="Arial"/>
                <w:szCs w:val="20"/>
              </w:rPr>
              <w:t xml:space="preserve">FVE, vč. pozemních i střešních panelů, bateriového uložiště, </w:t>
            </w:r>
            <w:r w:rsidR="008E0604" w:rsidRPr="00417B3A">
              <w:rPr>
                <w:rFonts w:cs="Arial"/>
                <w:szCs w:val="20"/>
              </w:rPr>
              <w:t xml:space="preserve">hliníkové konstrukce, střídačů, optimizérů, </w:t>
            </w:r>
            <w:r w:rsidR="00195604" w:rsidRPr="00417B3A">
              <w:rPr>
                <w:rFonts w:cs="Arial"/>
                <w:szCs w:val="20"/>
              </w:rPr>
              <w:t>větráků apod.</w:t>
            </w:r>
          </w:p>
        </w:tc>
        <w:tc>
          <w:tcPr>
            <w:tcW w:w="1940" w:type="dxa"/>
            <w:vAlign w:val="center"/>
          </w:tcPr>
          <w:p w14:paraId="60B63638" w14:textId="4BB8B17B" w:rsidR="00607814" w:rsidRPr="00417B3A" w:rsidRDefault="00195604" w:rsidP="00607814">
            <w:pPr>
              <w:spacing w:line="320" w:lineRule="atLeast"/>
              <w:ind w:right="170"/>
              <w:jc w:val="right"/>
              <w:rPr>
                <w:rFonts w:cs="Arial"/>
                <w:szCs w:val="20"/>
              </w:rPr>
            </w:pPr>
            <w:r w:rsidRPr="00417B3A">
              <w:rPr>
                <w:rFonts w:cs="Arial"/>
                <w:szCs w:val="20"/>
              </w:rPr>
              <w:t>23.000.000</w:t>
            </w:r>
          </w:p>
        </w:tc>
        <w:tc>
          <w:tcPr>
            <w:tcW w:w="1560" w:type="dxa"/>
            <w:vAlign w:val="center"/>
          </w:tcPr>
          <w:p w14:paraId="494AF6B5" w14:textId="77E0E83D" w:rsidR="00607814" w:rsidRPr="00592A27" w:rsidRDefault="00417B3A" w:rsidP="00607814">
            <w:pPr>
              <w:spacing w:line="320" w:lineRule="atLeast"/>
              <w:ind w:right="170"/>
              <w:jc w:val="right"/>
              <w:rPr>
                <w:rFonts w:cs="Arial"/>
              </w:rPr>
            </w:pPr>
            <w:r>
              <w:rPr>
                <w:rFonts w:cs="Arial"/>
              </w:rPr>
              <w:t>10.000</w:t>
            </w:r>
          </w:p>
        </w:tc>
      </w:tr>
      <w:tr w:rsidR="00607814" w:rsidRPr="00592A27" w14:paraId="1EF19AEA" w14:textId="77777777" w:rsidTr="00307285">
        <w:trPr>
          <w:trHeight w:val="737"/>
        </w:trPr>
        <w:tc>
          <w:tcPr>
            <w:tcW w:w="6437" w:type="dxa"/>
            <w:vAlign w:val="center"/>
          </w:tcPr>
          <w:p w14:paraId="459C661F" w14:textId="6DBD5A1A" w:rsidR="00607814" w:rsidRPr="003C64FF" w:rsidRDefault="001A05D6" w:rsidP="00607814">
            <w:pPr>
              <w:spacing w:line="320" w:lineRule="atLeast"/>
              <w:rPr>
                <w:rFonts w:cs="Arial"/>
                <w:szCs w:val="20"/>
                <w:highlight w:val="yellow"/>
              </w:rPr>
            </w:pPr>
            <w:r>
              <w:rPr>
                <w:rFonts w:cs="Arial"/>
                <w:szCs w:val="20"/>
              </w:rPr>
              <w:t>Soubor p</w:t>
            </w:r>
            <w:r w:rsidR="00607814" w:rsidRPr="00B253A2">
              <w:rPr>
                <w:rFonts w:cs="Arial"/>
                <w:szCs w:val="20"/>
              </w:rPr>
              <w:t>odzemní</w:t>
            </w:r>
            <w:r>
              <w:rPr>
                <w:rFonts w:cs="Arial"/>
                <w:szCs w:val="20"/>
              </w:rPr>
              <w:t>ch</w:t>
            </w:r>
            <w:r w:rsidR="00607814" w:rsidRPr="00B253A2">
              <w:rPr>
                <w:rFonts w:cs="Arial"/>
                <w:szCs w:val="20"/>
              </w:rPr>
              <w:t xml:space="preserve"> kontejner</w:t>
            </w:r>
            <w:r>
              <w:rPr>
                <w:rFonts w:cs="Arial"/>
                <w:szCs w:val="20"/>
              </w:rPr>
              <w:t>ů</w:t>
            </w:r>
            <w:r w:rsidR="00607814" w:rsidRPr="00B253A2">
              <w:rPr>
                <w:rFonts w:cs="Arial"/>
                <w:szCs w:val="20"/>
              </w:rPr>
              <w:t xml:space="preserve"> </w:t>
            </w:r>
            <w:r>
              <w:rPr>
                <w:rFonts w:cs="Arial"/>
                <w:szCs w:val="20"/>
              </w:rPr>
              <w:t xml:space="preserve">a soubor </w:t>
            </w:r>
            <w:r w:rsidR="00607814" w:rsidRPr="00B253A2">
              <w:rPr>
                <w:rFonts w:cs="Arial"/>
                <w:szCs w:val="20"/>
              </w:rPr>
              <w:t>kontejner</w:t>
            </w:r>
            <w:r>
              <w:rPr>
                <w:rFonts w:cs="Arial"/>
                <w:szCs w:val="20"/>
              </w:rPr>
              <w:t>ů</w:t>
            </w:r>
            <w:r w:rsidR="00607814" w:rsidRPr="00B253A2">
              <w:rPr>
                <w:rFonts w:cs="Arial"/>
                <w:szCs w:val="20"/>
              </w:rPr>
              <w:t>, popelnic, koš</w:t>
            </w:r>
            <w:r>
              <w:rPr>
                <w:rFonts w:cs="Arial"/>
                <w:szCs w:val="20"/>
              </w:rPr>
              <w:t>ů</w:t>
            </w:r>
            <w:r w:rsidR="00607814" w:rsidRPr="00B253A2">
              <w:rPr>
                <w:rFonts w:cs="Arial"/>
                <w:szCs w:val="20"/>
              </w:rPr>
              <w:t xml:space="preserve"> apod. umístěn</w:t>
            </w:r>
            <w:r>
              <w:rPr>
                <w:rFonts w:cs="Arial"/>
                <w:szCs w:val="20"/>
              </w:rPr>
              <w:t>ých</w:t>
            </w:r>
            <w:r w:rsidR="00607814" w:rsidRPr="00B253A2">
              <w:rPr>
                <w:rFonts w:cs="Arial"/>
                <w:szCs w:val="20"/>
              </w:rPr>
              <w:t xml:space="preserve"> na volném prostranství</w:t>
            </w:r>
            <w:r>
              <w:rPr>
                <w:rFonts w:cs="Arial"/>
                <w:szCs w:val="20"/>
              </w:rPr>
              <w:t xml:space="preserve"> vedených v účetní evidenci města</w:t>
            </w:r>
          </w:p>
        </w:tc>
        <w:tc>
          <w:tcPr>
            <w:tcW w:w="1940" w:type="dxa"/>
            <w:vAlign w:val="center"/>
          </w:tcPr>
          <w:p w14:paraId="6CB2A752" w14:textId="77777777" w:rsidR="00607814" w:rsidRPr="00B253A2" w:rsidRDefault="00607814" w:rsidP="00607814">
            <w:pPr>
              <w:spacing w:line="320" w:lineRule="atLeast"/>
              <w:ind w:right="170"/>
              <w:jc w:val="right"/>
              <w:rPr>
                <w:rFonts w:cs="Arial"/>
                <w:szCs w:val="20"/>
              </w:rPr>
            </w:pPr>
            <w:r w:rsidRPr="00B253A2">
              <w:rPr>
                <w:rFonts w:cs="Arial"/>
                <w:szCs w:val="20"/>
              </w:rPr>
              <w:t>500.000</w:t>
            </w:r>
          </w:p>
          <w:p w14:paraId="1C068B4E" w14:textId="1CC9F24C" w:rsidR="00607814" w:rsidRPr="003C64FF" w:rsidRDefault="00607814" w:rsidP="00607814">
            <w:pPr>
              <w:spacing w:line="320" w:lineRule="atLeast"/>
              <w:ind w:right="170"/>
              <w:jc w:val="right"/>
              <w:rPr>
                <w:rFonts w:cs="Arial"/>
                <w:szCs w:val="20"/>
                <w:highlight w:val="yellow"/>
              </w:rPr>
            </w:pPr>
            <w:r w:rsidRPr="00B253A2">
              <w:rPr>
                <w:rFonts w:cs="Arial"/>
                <w:szCs w:val="20"/>
              </w:rPr>
              <w:t>1. riziko</w:t>
            </w:r>
          </w:p>
        </w:tc>
        <w:tc>
          <w:tcPr>
            <w:tcW w:w="1560" w:type="dxa"/>
            <w:vAlign w:val="center"/>
          </w:tcPr>
          <w:p w14:paraId="421AF339" w14:textId="0A610AAE" w:rsidR="00607814" w:rsidRPr="00592A27" w:rsidRDefault="00607814" w:rsidP="00607814">
            <w:pPr>
              <w:spacing w:line="320" w:lineRule="atLeast"/>
              <w:ind w:right="170"/>
              <w:jc w:val="right"/>
              <w:rPr>
                <w:rFonts w:cs="Arial"/>
              </w:rPr>
            </w:pPr>
            <w:r>
              <w:rPr>
                <w:rFonts w:cs="Arial"/>
              </w:rPr>
              <w:t>1</w:t>
            </w:r>
            <w:r w:rsidRPr="00592A27">
              <w:rPr>
                <w:rFonts w:cs="Arial"/>
              </w:rPr>
              <w:t>.000</w:t>
            </w:r>
          </w:p>
        </w:tc>
      </w:tr>
      <w:tr w:rsidR="00607814" w:rsidRPr="00592A27" w14:paraId="2ACD6525" w14:textId="77777777" w:rsidTr="00307285">
        <w:trPr>
          <w:trHeight w:val="737"/>
        </w:trPr>
        <w:tc>
          <w:tcPr>
            <w:tcW w:w="6437" w:type="dxa"/>
            <w:vAlign w:val="center"/>
          </w:tcPr>
          <w:p w14:paraId="54CEDCBD" w14:textId="77777777" w:rsidR="00607814" w:rsidRPr="00592A27" w:rsidRDefault="00607814" w:rsidP="00607814">
            <w:pPr>
              <w:spacing w:line="320" w:lineRule="atLeast"/>
              <w:jc w:val="both"/>
              <w:rPr>
                <w:rFonts w:cs="Arial"/>
                <w:highlight w:val="yellow"/>
              </w:rPr>
            </w:pPr>
            <w:r w:rsidRPr="00592A27">
              <w:rPr>
                <w:rFonts w:cs="Arial"/>
                <w:szCs w:val="20"/>
              </w:rPr>
              <w:lastRenderedPageBreak/>
              <w:t>Soubor platných tuzemských i cizozemských státovek, bankovek a oběžných mincí v hotovosti, cenné papíry a ceniny</w:t>
            </w:r>
          </w:p>
        </w:tc>
        <w:tc>
          <w:tcPr>
            <w:tcW w:w="1940" w:type="dxa"/>
            <w:vAlign w:val="center"/>
          </w:tcPr>
          <w:p w14:paraId="1EF729E3" w14:textId="77777777" w:rsidR="00607814" w:rsidRPr="00592A27" w:rsidRDefault="00607814" w:rsidP="00607814">
            <w:pPr>
              <w:spacing w:line="320" w:lineRule="atLeast"/>
              <w:ind w:right="170"/>
              <w:jc w:val="right"/>
              <w:rPr>
                <w:rFonts w:cs="Arial"/>
                <w:szCs w:val="20"/>
              </w:rPr>
            </w:pPr>
            <w:r w:rsidRPr="00592A27">
              <w:rPr>
                <w:rFonts w:cs="Arial"/>
                <w:szCs w:val="20"/>
              </w:rPr>
              <w:t>50.000</w:t>
            </w:r>
          </w:p>
          <w:p w14:paraId="0B0E9A2C" w14:textId="77777777" w:rsidR="00607814" w:rsidRPr="00592A27" w:rsidRDefault="00607814" w:rsidP="00607814">
            <w:pPr>
              <w:spacing w:line="320" w:lineRule="atLeast"/>
              <w:ind w:right="170"/>
              <w:jc w:val="right"/>
              <w:rPr>
                <w:rFonts w:cs="Arial"/>
                <w:highlight w:val="yellow"/>
              </w:rPr>
            </w:pPr>
            <w:r w:rsidRPr="00592A27">
              <w:rPr>
                <w:rFonts w:cs="Arial"/>
                <w:szCs w:val="20"/>
              </w:rPr>
              <w:t>1. riziko</w:t>
            </w:r>
          </w:p>
        </w:tc>
        <w:tc>
          <w:tcPr>
            <w:tcW w:w="1560" w:type="dxa"/>
            <w:vAlign w:val="center"/>
          </w:tcPr>
          <w:p w14:paraId="4A3D4002" w14:textId="77777777" w:rsidR="00607814" w:rsidRPr="00592A27" w:rsidRDefault="00607814" w:rsidP="00607814">
            <w:pPr>
              <w:spacing w:line="320" w:lineRule="atLeast"/>
              <w:ind w:right="170"/>
              <w:jc w:val="right"/>
              <w:rPr>
                <w:rFonts w:cs="Arial"/>
                <w:highlight w:val="yellow"/>
              </w:rPr>
            </w:pPr>
            <w:r w:rsidRPr="00592A27">
              <w:rPr>
                <w:rFonts w:cs="Arial"/>
              </w:rPr>
              <w:t>1.000</w:t>
            </w:r>
          </w:p>
        </w:tc>
      </w:tr>
      <w:tr w:rsidR="00607814" w:rsidRPr="00592A27" w14:paraId="6319EC22" w14:textId="77777777" w:rsidTr="00307285">
        <w:trPr>
          <w:trHeight w:val="737"/>
        </w:trPr>
        <w:tc>
          <w:tcPr>
            <w:tcW w:w="6437" w:type="dxa"/>
            <w:vAlign w:val="center"/>
          </w:tcPr>
          <w:p w14:paraId="7771B821" w14:textId="417FF97B" w:rsidR="00607814" w:rsidRPr="00592A27" w:rsidRDefault="00607814" w:rsidP="00607814">
            <w:pPr>
              <w:spacing w:line="320" w:lineRule="atLeast"/>
              <w:rPr>
                <w:rFonts w:cs="Arial"/>
                <w:szCs w:val="20"/>
                <w:highlight w:val="yellow"/>
              </w:rPr>
            </w:pPr>
            <w:r w:rsidRPr="005C373B">
              <w:rPr>
                <w:rFonts w:cs="Arial"/>
                <w:szCs w:val="20"/>
              </w:rPr>
              <w:t>Okrasné květiny, rostliny, dřeviny, keře, stromy a stromky</w:t>
            </w:r>
          </w:p>
        </w:tc>
        <w:tc>
          <w:tcPr>
            <w:tcW w:w="1940" w:type="dxa"/>
            <w:vAlign w:val="center"/>
          </w:tcPr>
          <w:p w14:paraId="3569060F" w14:textId="6A4CFC92" w:rsidR="00607814" w:rsidRPr="00592A27" w:rsidRDefault="00607814" w:rsidP="00607814">
            <w:pPr>
              <w:spacing w:line="320" w:lineRule="atLeast"/>
              <w:ind w:right="170"/>
              <w:jc w:val="right"/>
              <w:rPr>
                <w:rFonts w:cs="Arial"/>
                <w:szCs w:val="20"/>
              </w:rPr>
            </w:pPr>
            <w:r>
              <w:rPr>
                <w:rFonts w:cs="Arial"/>
                <w:szCs w:val="20"/>
              </w:rPr>
              <w:t>2</w:t>
            </w:r>
            <w:r w:rsidRPr="00592A27">
              <w:rPr>
                <w:rFonts w:cs="Arial"/>
                <w:szCs w:val="20"/>
              </w:rPr>
              <w:t>00.000</w:t>
            </w:r>
          </w:p>
          <w:p w14:paraId="60B1C76B" w14:textId="191A33A9" w:rsidR="00607814" w:rsidRPr="00592A27" w:rsidRDefault="00607814" w:rsidP="00607814">
            <w:pPr>
              <w:spacing w:line="320" w:lineRule="atLeast"/>
              <w:ind w:right="170"/>
              <w:jc w:val="right"/>
              <w:rPr>
                <w:rFonts w:cs="Arial"/>
                <w:szCs w:val="20"/>
              </w:rPr>
            </w:pPr>
            <w:r w:rsidRPr="00592A27">
              <w:rPr>
                <w:rFonts w:cs="Arial"/>
                <w:szCs w:val="20"/>
              </w:rPr>
              <w:t>1. riziko</w:t>
            </w:r>
          </w:p>
        </w:tc>
        <w:tc>
          <w:tcPr>
            <w:tcW w:w="1560" w:type="dxa"/>
            <w:vAlign w:val="center"/>
          </w:tcPr>
          <w:p w14:paraId="1F3C3069" w14:textId="1D3C9571" w:rsidR="00607814" w:rsidRPr="00592A27" w:rsidRDefault="00607814" w:rsidP="00607814">
            <w:pPr>
              <w:spacing w:line="320" w:lineRule="atLeast"/>
              <w:ind w:right="170"/>
              <w:jc w:val="right"/>
              <w:rPr>
                <w:rFonts w:cs="Arial"/>
              </w:rPr>
            </w:pPr>
            <w:r w:rsidRPr="00592A27">
              <w:rPr>
                <w:rFonts w:cs="Arial"/>
              </w:rPr>
              <w:t>5.000</w:t>
            </w:r>
          </w:p>
        </w:tc>
      </w:tr>
    </w:tbl>
    <w:p w14:paraId="7002998B" w14:textId="77777777" w:rsidR="008624DD" w:rsidRPr="00592A27" w:rsidRDefault="008624DD" w:rsidP="008624DD">
      <w:pPr>
        <w:rPr>
          <w:rFonts w:cs="Arial"/>
        </w:rPr>
      </w:pPr>
    </w:p>
    <w:p w14:paraId="44600209" w14:textId="77777777" w:rsidR="001A05D6" w:rsidRDefault="001A05D6" w:rsidP="001A05D6">
      <w:pPr>
        <w:spacing w:after="160" w:line="259" w:lineRule="auto"/>
        <w:rPr>
          <w:rFonts w:cs="Arial"/>
          <w:b/>
          <w:bCs/>
          <w:sz w:val="22"/>
          <w:szCs w:val="28"/>
        </w:rPr>
      </w:pPr>
    </w:p>
    <w:p w14:paraId="196D9F6F" w14:textId="77777777" w:rsidR="001A05D6" w:rsidRDefault="001A05D6">
      <w:pPr>
        <w:spacing w:after="160" w:line="259" w:lineRule="auto"/>
        <w:rPr>
          <w:rFonts w:cs="Arial"/>
          <w:b/>
          <w:bCs/>
          <w:sz w:val="22"/>
          <w:szCs w:val="28"/>
        </w:rPr>
      </w:pPr>
      <w:r>
        <w:rPr>
          <w:rFonts w:cs="Arial"/>
          <w:b/>
          <w:bCs/>
          <w:sz w:val="22"/>
          <w:szCs w:val="28"/>
        </w:rPr>
        <w:br w:type="page"/>
      </w:r>
    </w:p>
    <w:p w14:paraId="23EB1264" w14:textId="323AEB9C" w:rsidR="00780C98" w:rsidRPr="001A05D6" w:rsidRDefault="00B71684" w:rsidP="001A05D6">
      <w:pPr>
        <w:spacing w:after="160" w:line="259" w:lineRule="auto"/>
        <w:rPr>
          <w:rFonts w:cs="Arial"/>
          <w:b/>
          <w:bCs/>
          <w:sz w:val="22"/>
          <w:szCs w:val="28"/>
        </w:rPr>
      </w:pPr>
      <w:r w:rsidRPr="00592A27">
        <w:rPr>
          <w:rFonts w:cs="Arial"/>
          <w:b/>
          <w:bCs/>
          <w:sz w:val="22"/>
          <w:szCs w:val="28"/>
        </w:rPr>
        <w:lastRenderedPageBreak/>
        <w:t>Rozsah živelního pojištění a souhrnné roční limity pojistného plnění</w:t>
      </w:r>
      <w:r w:rsidR="008274D5" w:rsidRPr="00592A27">
        <w:rPr>
          <w:rFonts w:cs="Arial"/>
          <w:b/>
          <w:bCs/>
          <w:sz w:val="22"/>
          <w:szCs w:val="28"/>
        </w:rPr>
        <w:t xml:space="preserve"> a spoluúčasti</w:t>
      </w:r>
      <w:r w:rsidRPr="00592A27">
        <w:rPr>
          <w:rFonts w:cs="Arial"/>
          <w:b/>
          <w:bCs/>
          <w:sz w:val="22"/>
          <w:szCs w:val="28"/>
        </w:rPr>
        <w:t>:</w:t>
      </w:r>
    </w:p>
    <w:p w14:paraId="720AEAD1" w14:textId="77777777" w:rsidR="00B71684" w:rsidRPr="00592A27" w:rsidRDefault="00B71684" w:rsidP="00B71684">
      <w:pPr>
        <w:spacing w:line="320" w:lineRule="atLeast"/>
        <w:jc w:val="both"/>
        <w:rPr>
          <w:rFonts w:cs="Arial"/>
          <w:b/>
          <w:bCs/>
          <w:color w:val="244061"/>
          <w:szCs w:val="20"/>
        </w:rPr>
      </w:pPr>
    </w:p>
    <w:p w14:paraId="1C860095" w14:textId="77777777" w:rsidR="00B71684" w:rsidRPr="00592A27" w:rsidRDefault="00B71684" w:rsidP="00B71684">
      <w:pPr>
        <w:numPr>
          <w:ilvl w:val="0"/>
          <w:numId w:val="2"/>
        </w:numPr>
        <w:suppressAutoHyphens/>
        <w:spacing w:before="2" w:line="298" w:lineRule="auto"/>
        <w:ind w:left="426"/>
        <w:jc w:val="both"/>
        <w:rPr>
          <w:rFonts w:cs="Arial"/>
          <w:bCs/>
          <w:iCs/>
          <w:szCs w:val="20"/>
        </w:rPr>
      </w:pPr>
      <w:r w:rsidRPr="00592A27">
        <w:rPr>
          <w:rFonts w:cs="Arial"/>
          <w:b/>
          <w:iCs/>
          <w:szCs w:val="20"/>
        </w:rPr>
        <w:t>FLEXA</w:t>
      </w:r>
      <w:r w:rsidRPr="00592A27">
        <w:rPr>
          <w:rFonts w:cs="Arial"/>
          <w:bCs/>
          <w:iCs/>
          <w:szCs w:val="20"/>
        </w:rPr>
        <w:t>: požár, přímý úder blesku, výbuch, kouř, pád letadla jeho části nebo nákladu, náraz vozidla, aerodynamický třesk</w:t>
      </w:r>
    </w:p>
    <w:p w14:paraId="6466A5A5" w14:textId="39A28F30" w:rsidR="00737A35" w:rsidRPr="00592A27" w:rsidRDefault="00737A35" w:rsidP="00B71684">
      <w:pPr>
        <w:numPr>
          <w:ilvl w:val="0"/>
          <w:numId w:val="2"/>
        </w:numPr>
        <w:suppressAutoHyphens/>
        <w:spacing w:before="2" w:line="298" w:lineRule="auto"/>
        <w:ind w:left="426"/>
        <w:jc w:val="both"/>
        <w:rPr>
          <w:rFonts w:cs="Arial"/>
          <w:bCs/>
          <w:iCs/>
          <w:szCs w:val="20"/>
        </w:rPr>
      </w:pPr>
      <w:r w:rsidRPr="00592A27">
        <w:rPr>
          <w:rFonts w:cs="Arial"/>
          <w:bCs/>
          <w:iCs/>
          <w:szCs w:val="20"/>
        </w:rPr>
        <w:t xml:space="preserve">Povodeň nebo záplava </w:t>
      </w:r>
      <w:r w:rsidR="006074C6" w:rsidRPr="00592A27">
        <w:rPr>
          <w:rFonts w:cs="Arial"/>
          <w:color w:val="000000"/>
          <w:szCs w:val="20"/>
        </w:rPr>
        <w:t>včetně zpětného vystoupání vody</w:t>
      </w:r>
    </w:p>
    <w:p w14:paraId="54A12FAA" w14:textId="77777777" w:rsidR="00737A35" w:rsidRPr="00592A27" w:rsidRDefault="00737A35" w:rsidP="00B71684">
      <w:pPr>
        <w:numPr>
          <w:ilvl w:val="0"/>
          <w:numId w:val="2"/>
        </w:numPr>
        <w:suppressAutoHyphens/>
        <w:spacing w:before="2" w:line="298" w:lineRule="auto"/>
        <w:ind w:left="426"/>
        <w:jc w:val="both"/>
        <w:rPr>
          <w:rFonts w:cs="Arial"/>
          <w:bCs/>
          <w:iCs/>
          <w:szCs w:val="20"/>
        </w:rPr>
      </w:pPr>
      <w:r w:rsidRPr="00592A27">
        <w:rPr>
          <w:rFonts w:cs="Arial"/>
          <w:bCs/>
          <w:iCs/>
          <w:szCs w:val="20"/>
        </w:rPr>
        <w:t xml:space="preserve">Vichřice nebo krupobití </w:t>
      </w:r>
    </w:p>
    <w:p w14:paraId="633F0F32" w14:textId="6536F909" w:rsidR="00737A35" w:rsidRPr="00592A27" w:rsidRDefault="00737A35" w:rsidP="00737A35">
      <w:pPr>
        <w:numPr>
          <w:ilvl w:val="0"/>
          <w:numId w:val="2"/>
        </w:numPr>
        <w:suppressAutoHyphens/>
        <w:spacing w:before="2" w:line="298" w:lineRule="auto"/>
        <w:ind w:left="426"/>
        <w:jc w:val="both"/>
        <w:rPr>
          <w:rFonts w:cs="Arial"/>
          <w:bCs/>
          <w:iCs/>
          <w:szCs w:val="20"/>
        </w:rPr>
      </w:pPr>
      <w:r w:rsidRPr="00592A27">
        <w:rPr>
          <w:rFonts w:cs="Arial"/>
          <w:bCs/>
          <w:iCs/>
          <w:szCs w:val="20"/>
        </w:rPr>
        <w:t xml:space="preserve">Sesouvání půdy, zřícení skal nebo zemin, sesouvání nebo zřícení sněhových lavin </w:t>
      </w:r>
    </w:p>
    <w:p w14:paraId="7C3F978A" w14:textId="77777777" w:rsidR="00737A35" w:rsidRPr="00592A27" w:rsidRDefault="00737A35" w:rsidP="00737A35">
      <w:pPr>
        <w:numPr>
          <w:ilvl w:val="0"/>
          <w:numId w:val="2"/>
        </w:numPr>
        <w:suppressAutoHyphens/>
        <w:spacing w:before="2" w:line="298" w:lineRule="auto"/>
        <w:ind w:left="426"/>
        <w:jc w:val="both"/>
        <w:rPr>
          <w:rFonts w:cs="Arial"/>
          <w:bCs/>
          <w:iCs/>
          <w:szCs w:val="20"/>
        </w:rPr>
      </w:pPr>
      <w:r w:rsidRPr="00592A27">
        <w:rPr>
          <w:rFonts w:cs="Arial"/>
          <w:bCs/>
          <w:iCs/>
          <w:szCs w:val="20"/>
        </w:rPr>
        <w:t xml:space="preserve">Pád stromů, stožárů nebo jiných předmětů </w:t>
      </w:r>
    </w:p>
    <w:p w14:paraId="4B3C43A8" w14:textId="77777777" w:rsidR="00737A35" w:rsidRPr="00592A27" w:rsidRDefault="00737A35" w:rsidP="00737A35">
      <w:pPr>
        <w:numPr>
          <w:ilvl w:val="0"/>
          <w:numId w:val="2"/>
        </w:numPr>
        <w:suppressAutoHyphens/>
        <w:spacing w:before="2" w:line="298" w:lineRule="auto"/>
        <w:ind w:left="426"/>
        <w:jc w:val="both"/>
        <w:rPr>
          <w:rFonts w:cs="Arial"/>
          <w:bCs/>
          <w:iCs/>
          <w:szCs w:val="20"/>
        </w:rPr>
      </w:pPr>
      <w:r w:rsidRPr="00592A27">
        <w:rPr>
          <w:rFonts w:cs="Arial"/>
          <w:bCs/>
          <w:iCs/>
          <w:szCs w:val="20"/>
        </w:rPr>
        <w:t xml:space="preserve">Tíha sněhu nebo námrazy </w:t>
      </w:r>
    </w:p>
    <w:p w14:paraId="2BC39326" w14:textId="77777777" w:rsidR="00737A35" w:rsidRPr="00592A27" w:rsidRDefault="00737A35" w:rsidP="00737A35">
      <w:pPr>
        <w:numPr>
          <w:ilvl w:val="0"/>
          <w:numId w:val="2"/>
        </w:numPr>
        <w:suppressAutoHyphens/>
        <w:spacing w:before="2" w:line="298" w:lineRule="auto"/>
        <w:ind w:left="426"/>
        <w:jc w:val="both"/>
        <w:rPr>
          <w:rFonts w:cs="Arial"/>
          <w:bCs/>
          <w:iCs/>
          <w:szCs w:val="20"/>
        </w:rPr>
      </w:pPr>
      <w:r w:rsidRPr="00592A27">
        <w:rPr>
          <w:rFonts w:cs="Arial"/>
          <w:bCs/>
          <w:iCs/>
          <w:szCs w:val="20"/>
        </w:rPr>
        <w:t xml:space="preserve">Zemětřesení </w:t>
      </w:r>
    </w:p>
    <w:p w14:paraId="52C24EBA" w14:textId="77777777" w:rsidR="00737A35" w:rsidRPr="00592A27" w:rsidRDefault="00737A35" w:rsidP="00737A35">
      <w:pPr>
        <w:numPr>
          <w:ilvl w:val="0"/>
          <w:numId w:val="2"/>
        </w:numPr>
        <w:suppressAutoHyphens/>
        <w:spacing w:before="2" w:line="298" w:lineRule="auto"/>
        <w:ind w:left="426"/>
        <w:jc w:val="both"/>
        <w:rPr>
          <w:rFonts w:cs="Arial"/>
          <w:bCs/>
          <w:iCs/>
          <w:szCs w:val="20"/>
        </w:rPr>
      </w:pPr>
      <w:r w:rsidRPr="00592A27">
        <w:rPr>
          <w:rFonts w:cs="Arial"/>
          <w:bCs/>
          <w:iCs/>
          <w:szCs w:val="20"/>
        </w:rPr>
        <w:t xml:space="preserve">Voda vytékající z vodovodních zařízení </w:t>
      </w:r>
    </w:p>
    <w:p w14:paraId="3B76EA4B" w14:textId="77777777" w:rsidR="00737A35" w:rsidRPr="00592A27" w:rsidRDefault="00737A35" w:rsidP="00737A35">
      <w:pPr>
        <w:numPr>
          <w:ilvl w:val="0"/>
          <w:numId w:val="2"/>
        </w:numPr>
        <w:suppressAutoHyphens/>
        <w:spacing w:before="2" w:line="298" w:lineRule="auto"/>
        <w:ind w:left="426"/>
        <w:jc w:val="both"/>
        <w:rPr>
          <w:rFonts w:cs="Arial"/>
          <w:bCs/>
          <w:iCs/>
          <w:szCs w:val="20"/>
        </w:rPr>
      </w:pPr>
      <w:r w:rsidRPr="00592A27">
        <w:rPr>
          <w:rFonts w:cs="Arial"/>
          <w:bCs/>
          <w:iCs/>
          <w:szCs w:val="20"/>
        </w:rPr>
        <w:t xml:space="preserve">Zamrzání vody ve vodovodním potrubí </w:t>
      </w:r>
    </w:p>
    <w:p w14:paraId="39801A6B" w14:textId="77777777" w:rsidR="00737A35" w:rsidRPr="00592A27" w:rsidRDefault="00737A35" w:rsidP="00737A35">
      <w:pPr>
        <w:numPr>
          <w:ilvl w:val="0"/>
          <w:numId w:val="2"/>
        </w:numPr>
        <w:suppressAutoHyphens/>
        <w:spacing w:before="2" w:line="298" w:lineRule="auto"/>
        <w:ind w:left="426"/>
        <w:jc w:val="both"/>
        <w:rPr>
          <w:rFonts w:cs="Arial"/>
          <w:bCs/>
          <w:iCs/>
          <w:szCs w:val="20"/>
        </w:rPr>
      </w:pPr>
      <w:r w:rsidRPr="00592A27">
        <w:rPr>
          <w:rFonts w:cs="Arial"/>
          <w:bCs/>
          <w:iCs/>
          <w:szCs w:val="20"/>
        </w:rPr>
        <w:t xml:space="preserve">Náraz vozidla do pojištěné budovy nebo pojištěné jiné stavby </w:t>
      </w:r>
    </w:p>
    <w:p w14:paraId="170E4AC5" w14:textId="77777777" w:rsidR="00737A35" w:rsidRPr="00592A27" w:rsidRDefault="00737A35" w:rsidP="00737A35">
      <w:pPr>
        <w:numPr>
          <w:ilvl w:val="0"/>
          <w:numId w:val="2"/>
        </w:numPr>
        <w:suppressAutoHyphens/>
        <w:spacing w:before="2" w:line="298" w:lineRule="auto"/>
        <w:ind w:left="426"/>
        <w:jc w:val="both"/>
        <w:rPr>
          <w:rFonts w:cs="Arial"/>
          <w:bCs/>
          <w:iCs/>
          <w:szCs w:val="20"/>
        </w:rPr>
      </w:pPr>
      <w:r w:rsidRPr="00592A27">
        <w:rPr>
          <w:rFonts w:cs="Arial"/>
          <w:bCs/>
          <w:iCs/>
          <w:szCs w:val="20"/>
        </w:rPr>
        <w:t xml:space="preserve">Přepětí </w:t>
      </w:r>
    </w:p>
    <w:p w14:paraId="0A27C273" w14:textId="5F9FD5C5" w:rsidR="00B71684" w:rsidRPr="00592A27" w:rsidRDefault="00737A35" w:rsidP="00737A35">
      <w:pPr>
        <w:numPr>
          <w:ilvl w:val="0"/>
          <w:numId w:val="2"/>
        </w:numPr>
        <w:suppressAutoHyphens/>
        <w:spacing w:before="2" w:line="298" w:lineRule="auto"/>
        <w:ind w:left="426"/>
        <w:jc w:val="both"/>
        <w:rPr>
          <w:rFonts w:cs="Arial"/>
          <w:bCs/>
          <w:iCs/>
          <w:szCs w:val="20"/>
        </w:rPr>
      </w:pPr>
      <w:r w:rsidRPr="00592A27">
        <w:rPr>
          <w:rFonts w:cs="Arial"/>
          <w:bCs/>
          <w:iCs/>
          <w:szCs w:val="20"/>
        </w:rPr>
        <w:t xml:space="preserve">Vniknutí atmosférických srážek </w:t>
      </w:r>
    </w:p>
    <w:p w14:paraId="597288B7" w14:textId="3BBF8410" w:rsidR="00000561" w:rsidRPr="00592A27" w:rsidRDefault="00933706" w:rsidP="005105B0">
      <w:pPr>
        <w:numPr>
          <w:ilvl w:val="0"/>
          <w:numId w:val="2"/>
        </w:numPr>
        <w:suppressAutoHyphens/>
        <w:spacing w:before="2" w:line="298" w:lineRule="auto"/>
        <w:ind w:left="426"/>
        <w:jc w:val="both"/>
        <w:rPr>
          <w:rFonts w:cs="Arial"/>
          <w:bCs/>
          <w:iCs/>
          <w:szCs w:val="20"/>
        </w:rPr>
      </w:pPr>
      <w:r w:rsidRPr="00592A27">
        <w:rPr>
          <w:rFonts w:cs="Arial"/>
          <w:color w:val="000000"/>
          <w:szCs w:val="20"/>
        </w:rPr>
        <w:t>Poškození zateplené fasády ptáky, hmyzem, hlodavci a kunovitými šelmami</w:t>
      </w:r>
    </w:p>
    <w:p w14:paraId="7986A5BF" w14:textId="77777777" w:rsidR="005105B0" w:rsidRPr="00592A27" w:rsidRDefault="005105B0" w:rsidP="005D618E">
      <w:pPr>
        <w:rPr>
          <w:rFonts w:cs="Arial"/>
        </w:rPr>
      </w:pPr>
    </w:p>
    <w:tbl>
      <w:tblPr>
        <w:tblW w:w="9781" w:type="dxa"/>
        <w:tblInd w:w="-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44"/>
        <w:gridCol w:w="2495"/>
        <w:gridCol w:w="1842"/>
      </w:tblGrid>
      <w:tr w:rsidR="00000561" w:rsidRPr="00592A27" w14:paraId="20AE694B" w14:textId="77777777" w:rsidTr="00307285">
        <w:trPr>
          <w:trHeight w:val="486"/>
        </w:trPr>
        <w:tc>
          <w:tcPr>
            <w:tcW w:w="5444" w:type="dxa"/>
            <w:tcBorders>
              <w:top w:val="single" w:sz="12" w:space="0" w:color="auto"/>
              <w:bottom w:val="single" w:sz="6" w:space="0" w:color="auto"/>
            </w:tcBorders>
            <w:shd w:val="clear" w:color="auto" w:fill="002060"/>
            <w:vAlign w:val="center"/>
          </w:tcPr>
          <w:p w14:paraId="19F3B763" w14:textId="77777777" w:rsidR="00000561" w:rsidRPr="00592A27" w:rsidRDefault="00000561" w:rsidP="00307285">
            <w:pPr>
              <w:spacing w:line="320" w:lineRule="atLeast"/>
              <w:jc w:val="center"/>
              <w:rPr>
                <w:rFonts w:cs="Arial"/>
                <w:b/>
                <w:bCs/>
                <w:color w:val="FFFFFF"/>
              </w:rPr>
            </w:pPr>
            <w:r w:rsidRPr="00592A27">
              <w:rPr>
                <w:rFonts w:cs="Arial"/>
                <w:b/>
                <w:bCs/>
                <w:color w:val="FFFFFF"/>
              </w:rPr>
              <w:t>Pojištěné nebezpečí</w:t>
            </w:r>
          </w:p>
        </w:tc>
        <w:tc>
          <w:tcPr>
            <w:tcW w:w="2495" w:type="dxa"/>
            <w:tcBorders>
              <w:top w:val="single" w:sz="12" w:space="0" w:color="auto"/>
              <w:bottom w:val="single" w:sz="6" w:space="0" w:color="auto"/>
            </w:tcBorders>
            <w:shd w:val="clear" w:color="auto" w:fill="002060"/>
            <w:vAlign w:val="center"/>
          </w:tcPr>
          <w:p w14:paraId="35CF21D0" w14:textId="77777777" w:rsidR="00000561" w:rsidRPr="00592A27" w:rsidRDefault="00000561" w:rsidP="00307285">
            <w:pPr>
              <w:spacing w:line="320" w:lineRule="atLeast"/>
              <w:jc w:val="center"/>
              <w:rPr>
                <w:rFonts w:cs="Arial"/>
                <w:b/>
                <w:bCs/>
                <w:color w:val="FFFFFF"/>
              </w:rPr>
            </w:pPr>
            <w:r w:rsidRPr="00592A27">
              <w:rPr>
                <w:rFonts w:cs="Arial"/>
                <w:b/>
                <w:bCs/>
                <w:color w:val="FFFFFF"/>
              </w:rPr>
              <w:t>Limit pojistného plnění (v Kč)</w:t>
            </w:r>
          </w:p>
        </w:tc>
        <w:tc>
          <w:tcPr>
            <w:tcW w:w="1842" w:type="dxa"/>
            <w:tcBorders>
              <w:top w:val="single" w:sz="12" w:space="0" w:color="auto"/>
              <w:bottom w:val="single" w:sz="6" w:space="0" w:color="auto"/>
            </w:tcBorders>
            <w:shd w:val="clear" w:color="auto" w:fill="002060"/>
            <w:vAlign w:val="center"/>
          </w:tcPr>
          <w:p w14:paraId="66510206" w14:textId="77777777" w:rsidR="00000561" w:rsidRPr="00592A27" w:rsidRDefault="00000561" w:rsidP="00307285">
            <w:pPr>
              <w:spacing w:line="320" w:lineRule="atLeast"/>
              <w:jc w:val="center"/>
              <w:rPr>
                <w:rFonts w:cs="Arial"/>
                <w:b/>
                <w:bCs/>
                <w:color w:val="FFFFFF"/>
              </w:rPr>
            </w:pPr>
            <w:r w:rsidRPr="00592A27">
              <w:rPr>
                <w:rFonts w:cs="Arial"/>
                <w:b/>
                <w:bCs/>
                <w:color w:val="FFFFFF"/>
              </w:rPr>
              <w:t>Spoluúčasti</w:t>
            </w:r>
          </w:p>
          <w:p w14:paraId="4CC79BBC" w14:textId="77777777" w:rsidR="00000561" w:rsidRPr="00592A27" w:rsidRDefault="00000561" w:rsidP="00307285">
            <w:pPr>
              <w:spacing w:line="320" w:lineRule="atLeast"/>
              <w:jc w:val="center"/>
              <w:rPr>
                <w:rFonts w:cs="Arial"/>
                <w:b/>
                <w:bCs/>
                <w:color w:val="FFFFFF"/>
              </w:rPr>
            </w:pPr>
            <w:r w:rsidRPr="00592A27">
              <w:rPr>
                <w:rFonts w:cs="Arial"/>
                <w:b/>
                <w:bCs/>
                <w:color w:val="FFFFFF"/>
              </w:rPr>
              <w:t>(v Kč)</w:t>
            </w:r>
          </w:p>
        </w:tc>
      </w:tr>
      <w:tr w:rsidR="00000561" w:rsidRPr="00592A27" w14:paraId="67CB3388" w14:textId="77777777" w:rsidTr="00307285">
        <w:trPr>
          <w:trHeight w:val="397"/>
        </w:trPr>
        <w:tc>
          <w:tcPr>
            <w:tcW w:w="5444" w:type="dxa"/>
            <w:tcBorders>
              <w:top w:val="single" w:sz="6" w:space="0" w:color="auto"/>
            </w:tcBorders>
            <w:vAlign w:val="center"/>
          </w:tcPr>
          <w:p w14:paraId="5E0A2E99" w14:textId="77777777" w:rsidR="00000561" w:rsidRPr="00592A27" w:rsidRDefault="00000561" w:rsidP="007D33FF">
            <w:pPr>
              <w:spacing w:line="320" w:lineRule="atLeast"/>
              <w:jc w:val="both"/>
              <w:rPr>
                <w:rFonts w:cs="Arial"/>
              </w:rPr>
            </w:pPr>
            <w:r w:rsidRPr="00592A27">
              <w:rPr>
                <w:rFonts w:cs="Arial"/>
                <w:color w:val="000000"/>
                <w:szCs w:val="20"/>
              </w:rPr>
              <w:t>Požár, výbuch, přímý úder blesku, pád letadla, jeho části nebo nákladu</w:t>
            </w:r>
          </w:p>
        </w:tc>
        <w:tc>
          <w:tcPr>
            <w:tcW w:w="2495" w:type="dxa"/>
            <w:vMerge w:val="restart"/>
            <w:tcBorders>
              <w:top w:val="single" w:sz="6" w:space="0" w:color="auto"/>
            </w:tcBorders>
            <w:vAlign w:val="center"/>
          </w:tcPr>
          <w:p w14:paraId="47AA80F1" w14:textId="77777777" w:rsidR="00000561" w:rsidRPr="00592A27" w:rsidRDefault="00000561" w:rsidP="00307285">
            <w:pPr>
              <w:spacing w:line="320" w:lineRule="atLeast"/>
              <w:ind w:right="170"/>
              <w:jc w:val="right"/>
              <w:rPr>
                <w:rFonts w:cs="Arial"/>
              </w:rPr>
            </w:pPr>
            <w:r w:rsidRPr="00592A27">
              <w:rPr>
                <w:rFonts w:cs="Arial"/>
              </w:rPr>
              <w:t>bez limitu</w:t>
            </w:r>
          </w:p>
        </w:tc>
        <w:tc>
          <w:tcPr>
            <w:tcW w:w="1842" w:type="dxa"/>
            <w:vMerge w:val="restart"/>
            <w:tcBorders>
              <w:top w:val="single" w:sz="6" w:space="0" w:color="auto"/>
            </w:tcBorders>
            <w:vAlign w:val="center"/>
          </w:tcPr>
          <w:p w14:paraId="732183D3" w14:textId="77777777" w:rsidR="00000561" w:rsidRPr="00592A27" w:rsidRDefault="00000561" w:rsidP="00307285">
            <w:pPr>
              <w:spacing w:line="320" w:lineRule="atLeast"/>
              <w:ind w:right="170"/>
              <w:jc w:val="right"/>
              <w:rPr>
                <w:rFonts w:cs="Arial"/>
              </w:rPr>
            </w:pPr>
            <w:r w:rsidRPr="00592A27">
              <w:rPr>
                <w:rFonts w:cs="Arial"/>
              </w:rPr>
              <w:t>10.000</w:t>
            </w:r>
          </w:p>
        </w:tc>
      </w:tr>
      <w:tr w:rsidR="00000561" w:rsidRPr="00592A27" w14:paraId="03520EDF" w14:textId="77777777" w:rsidTr="00307285">
        <w:trPr>
          <w:trHeight w:val="397"/>
        </w:trPr>
        <w:tc>
          <w:tcPr>
            <w:tcW w:w="5444" w:type="dxa"/>
            <w:tcBorders>
              <w:top w:val="single" w:sz="6" w:space="0" w:color="auto"/>
            </w:tcBorders>
            <w:vAlign w:val="center"/>
          </w:tcPr>
          <w:p w14:paraId="7984C83D" w14:textId="77777777" w:rsidR="00000561" w:rsidRPr="00592A27" w:rsidRDefault="00000561" w:rsidP="00307285">
            <w:pPr>
              <w:spacing w:line="320" w:lineRule="atLeast"/>
              <w:rPr>
                <w:rFonts w:cs="Arial"/>
                <w:color w:val="000000"/>
                <w:szCs w:val="20"/>
              </w:rPr>
            </w:pPr>
            <w:r w:rsidRPr="00592A27">
              <w:rPr>
                <w:rFonts w:cs="Arial"/>
                <w:color w:val="000000"/>
                <w:szCs w:val="20"/>
              </w:rPr>
              <w:t>Kouř</w:t>
            </w:r>
          </w:p>
        </w:tc>
        <w:tc>
          <w:tcPr>
            <w:tcW w:w="2495" w:type="dxa"/>
            <w:vMerge/>
            <w:vAlign w:val="center"/>
          </w:tcPr>
          <w:p w14:paraId="7602B236" w14:textId="77777777" w:rsidR="00000561" w:rsidRPr="00592A27" w:rsidRDefault="00000561" w:rsidP="00307285">
            <w:pPr>
              <w:spacing w:line="320" w:lineRule="atLeast"/>
              <w:ind w:right="170"/>
              <w:jc w:val="right"/>
              <w:rPr>
                <w:rFonts w:cs="Arial"/>
                <w:color w:val="000000"/>
                <w:szCs w:val="20"/>
              </w:rPr>
            </w:pPr>
          </w:p>
        </w:tc>
        <w:tc>
          <w:tcPr>
            <w:tcW w:w="1842" w:type="dxa"/>
            <w:vMerge/>
            <w:vAlign w:val="center"/>
          </w:tcPr>
          <w:p w14:paraId="607BAABD" w14:textId="77777777" w:rsidR="00000561" w:rsidRPr="00592A27" w:rsidRDefault="00000561" w:rsidP="00307285">
            <w:pPr>
              <w:spacing w:line="320" w:lineRule="atLeast"/>
              <w:ind w:right="170"/>
              <w:jc w:val="right"/>
              <w:rPr>
                <w:rFonts w:cs="Arial"/>
                <w:szCs w:val="20"/>
              </w:rPr>
            </w:pPr>
          </w:p>
        </w:tc>
      </w:tr>
      <w:tr w:rsidR="00000561" w:rsidRPr="00592A27" w14:paraId="100B6CFB" w14:textId="77777777" w:rsidTr="00307285">
        <w:trPr>
          <w:trHeight w:val="397"/>
        </w:trPr>
        <w:tc>
          <w:tcPr>
            <w:tcW w:w="5444" w:type="dxa"/>
            <w:tcBorders>
              <w:top w:val="single" w:sz="6" w:space="0" w:color="auto"/>
            </w:tcBorders>
            <w:vAlign w:val="center"/>
          </w:tcPr>
          <w:p w14:paraId="7E113E4D" w14:textId="77777777" w:rsidR="00000561" w:rsidRPr="00592A27" w:rsidRDefault="00000561" w:rsidP="00307285">
            <w:pPr>
              <w:spacing w:line="320" w:lineRule="atLeast"/>
              <w:rPr>
                <w:rFonts w:cs="Arial"/>
                <w:color w:val="000000"/>
                <w:szCs w:val="20"/>
              </w:rPr>
            </w:pPr>
            <w:r w:rsidRPr="00592A27">
              <w:rPr>
                <w:rFonts w:cs="Arial"/>
                <w:color w:val="000000"/>
                <w:szCs w:val="20"/>
              </w:rPr>
              <w:t>Aerodynamický třesk</w:t>
            </w:r>
          </w:p>
        </w:tc>
        <w:tc>
          <w:tcPr>
            <w:tcW w:w="2495" w:type="dxa"/>
            <w:vMerge/>
            <w:vAlign w:val="center"/>
          </w:tcPr>
          <w:p w14:paraId="76900024" w14:textId="77777777" w:rsidR="00000561" w:rsidRPr="00592A27" w:rsidRDefault="00000561" w:rsidP="00307285">
            <w:pPr>
              <w:spacing w:line="320" w:lineRule="atLeast"/>
              <w:ind w:right="170"/>
              <w:jc w:val="right"/>
              <w:rPr>
                <w:rFonts w:cs="Arial"/>
                <w:color w:val="000000"/>
                <w:szCs w:val="20"/>
              </w:rPr>
            </w:pPr>
          </w:p>
        </w:tc>
        <w:tc>
          <w:tcPr>
            <w:tcW w:w="1842" w:type="dxa"/>
            <w:vMerge/>
            <w:vAlign w:val="center"/>
          </w:tcPr>
          <w:p w14:paraId="0D6252B4" w14:textId="77777777" w:rsidR="00000561" w:rsidRPr="00592A27" w:rsidRDefault="00000561" w:rsidP="00307285">
            <w:pPr>
              <w:spacing w:line="320" w:lineRule="atLeast"/>
              <w:ind w:right="170"/>
              <w:jc w:val="right"/>
              <w:rPr>
                <w:rFonts w:cs="Arial"/>
                <w:szCs w:val="20"/>
              </w:rPr>
            </w:pPr>
          </w:p>
        </w:tc>
      </w:tr>
      <w:tr w:rsidR="00000561" w:rsidRPr="00592A27" w14:paraId="06549F3D" w14:textId="77777777" w:rsidTr="00307285">
        <w:trPr>
          <w:trHeight w:val="397"/>
        </w:trPr>
        <w:tc>
          <w:tcPr>
            <w:tcW w:w="5444" w:type="dxa"/>
            <w:tcBorders>
              <w:top w:val="single" w:sz="6" w:space="0" w:color="auto"/>
            </w:tcBorders>
            <w:vAlign w:val="center"/>
          </w:tcPr>
          <w:p w14:paraId="21608565" w14:textId="77777777" w:rsidR="00000561" w:rsidRPr="00592A27" w:rsidRDefault="00000561" w:rsidP="00307285">
            <w:pPr>
              <w:spacing w:line="320" w:lineRule="atLeast"/>
              <w:rPr>
                <w:rFonts w:cs="Arial"/>
              </w:rPr>
            </w:pPr>
            <w:r w:rsidRPr="00592A27">
              <w:rPr>
                <w:rFonts w:cs="Arial"/>
                <w:color w:val="000000"/>
                <w:szCs w:val="20"/>
              </w:rPr>
              <w:t>Povodeň nebo záplava včetně zpětného vystoupání vody</w:t>
            </w:r>
          </w:p>
        </w:tc>
        <w:tc>
          <w:tcPr>
            <w:tcW w:w="2495" w:type="dxa"/>
            <w:tcBorders>
              <w:top w:val="single" w:sz="6" w:space="0" w:color="auto"/>
            </w:tcBorders>
            <w:vAlign w:val="center"/>
          </w:tcPr>
          <w:p w14:paraId="0EEA2D9D" w14:textId="144C7C4A" w:rsidR="00000561" w:rsidRPr="00592A27" w:rsidRDefault="00324CFF" w:rsidP="00307285">
            <w:pPr>
              <w:spacing w:line="320" w:lineRule="atLeast"/>
              <w:ind w:right="170"/>
              <w:jc w:val="right"/>
              <w:rPr>
                <w:rFonts w:cs="Arial"/>
              </w:rPr>
            </w:pPr>
            <w:r w:rsidRPr="00592A27">
              <w:rPr>
                <w:rFonts w:cs="Arial"/>
                <w:color w:val="000000"/>
                <w:szCs w:val="20"/>
              </w:rPr>
              <w:t>5</w:t>
            </w:r>
            <w:r w:rsidR="00000561" w:rsidRPr="00592A27">
              <w:rPr>
                <w:rFonts w:cs="Arial"/>
                <w:color w:val="000000"/>
                <w:szCs w:val="20"/>
              </w:rPr>
              <w:t>0.000.000</w:t>
            </w:r>
          </w:p>
        </w:tc>
        <w:tc>
          <w:tcPr>
            <w:tcW w:w="1842" w:type="dxa"/>
            <w:tcBorders>
              <w:top w:val="single" w:sz="6" w:space="0" w:color="auto"/>
            </w:tcBorders>
            <w:vAlign w:val="center"/>
          </w:tcPr>
          <w:p w14:paraId="48E4A32C" w14:textId="77777777" w:rsidR="00000561" w:rsidRPr="00592A27" w:rsidRDefault="00000561" w:rsidP="00307285">
            <w:pPr>
              <w:spacing w:line="320" w:lineRule="atLeast"/>
              <w:ind w:right="170"/>
              <w:jc w:val="right"/>
              <w:rPr>
                <w:rFonts w:cs="Arial"/>
                <w:highlight w:val="yellow"/>
              </w:rPr>
            </w:pPr>
            <w:proofErr w:type="gramStart"/>
            <w:r w:rsidRPr="00592A27">
              <w:rPr>
                <w:rFonts w:cs="Arial"/>
                <w:szCs w:val="20"/>
              </w:rPr>
              <w:t>10%</w:t>
            </w:r>
            <w:proofErr w:type="gramEnd"/>
            <w:r w:rsidRPr="00592A27">
              <w:rPr>
                <w:rFonts w:cs="Arial"/>
                <w:szCs w:val="20"/>
              </w:rPr>
              <w:t xml:space="preserve"> min. 5.000</w:t>
            </w:r>
          </w:p>
        </w:tc>
      </w:tr>
      <w:tr w:rsidR="00000561" w:rsidRPr="00592A27" w14:paraId="56D63899" w14:textId="77777777" w:rsidTr="00307285">
        <w:trPr>
          <w:trHeight w:val="397"/>
        </w:trPr>
        <w:tc>
          <w:tcPr>
            <w:tcW w:w="5444" w:type="dxa"/>
            <w:tcBorders>
              <w:top w:val="single" w:sz="6" w:space="0" w:color="auto"/>
            </w:tcBorders>
            <w:vAlign w:val="center"/>
          </w:tcPr>
          <w:p w14:paraId="776D88E0" w14:textId="77777777" w:rsidR="00000561" w:rsidRPr="00592A27" w:rsidRDefault="00000561" w:rsidP="00307285">
            <w:pPr>
              <w:spacing w:line="320" w:lineRule="atLeast"/>
              <w:rPr>
                <w:rFonts w:cs="Arial"/>
                <w:highlight w:val="yellow"/>
              </w:rPr>
            </w:pPr>
            <w:r w:rsidRPr="00592A27">
              <w:rPr>
                <w:rFonts w:cs="Arial"/>
                <w:color w:val="000000"/>
                <w:szCs w:val="20"/>
              </w:rPr>
              <w:t>Vichřice, krupobití</w:t>
            </w:r>
          </w:p>
        </w:tc>
        <w:tc>
          <w:tcPr>
            <w:tcW w:w="2495" w:type="dxa"/>
            <w:tcBorders>
              <w:top w:val="single" w:sz="6" w:space="0" w:color="auto"/>
            </w:tcBorders>
            <w:vAlign w:val="center"/>
          </w:tcPr>
          <w:p w14:paraId="4028EF8A" w14:textId="263984D0" w:rsidR="00000561" w:rsidRPr="00592A27" w:rsidRDefault="007D4AB7" w:rsidP="00307285">
            <w:pPr>
              <w:spacing w:line="320" w:lineRule="atLeast"/>
              <w:ind w:right="170"/>
              <w:jc w:val="right"/>
              <w:rPr>
                <w:rFonts w:cs="Arial"/>
                <w:highlight w:val="yellow"/>
              </w:rPr>
            </w:pPr>
            <w:r w:rsidRPr="00592A27">
              <w:rPr>
                <w:rFonts w:cs="Arial"/>
                <w:color w:val="000000"/>
                <w:szCs w:val="20"/>
              </w:rPr>
              <w:t>10</w:t>
            </w:r>
            <w:r w:rsidR="00000561" w:rsidRPr="00592A27">
              <w:rPr>
                <w:rFonts w:cs="Arial"/>
                <w:color w:val="000000"/>
                <w:szCs w:val="20"/>
              </w:rPr>
              <w:t>0.000.000</w:t>
            </w:r>
          </w:p>
        </w:tc>
        <w:tc>
          <w:tcPr>
            <w:tcW w:w="1842" w:type="dxa"/>
            <w:tcBorders>
              <w:top w:val="single" w:sz="6" w:space="0" w:color="auto"/>
            </w:tcBorders>
            <w:vAlign w:val="center"/>
          </w:tcPr>
          <w:p w14:paraId="7D7A45D7" w14:textId="77777777" w:rsidR="00000561" w:rsidRPr="00592A27" w:rsidRDefault="00000561" w:rsidP="00307285">
            <w:pPr>
              <w:spacing w:line="320" w:lineRule="atLeast"/>
              <w:ind w:right="170"/>
              <w:jc w:val="right"/>
              <w:rPr>
                <w:rFonts w:cs="Arial"/>
                <w:highlight w:val="yellow"/>
              </w:rPr>
            </w:pPr>
            <w:proofErr w:type="gramStart"/>
            <w:r w:rsidRPr="00592A27">
              <w:rPr>
                <w:rFonts w:cs="Arial"/>
                <w:szCs w:val="20"/>
              </w:rPr>
              <w:t>10%</w:t>
            </w:r>
            <w:proofErr w:type="gramEnd"/>
            <w:r w:rsidRPr="00592A27">
              <w:rPr>
                <w:rFonts w:cs="Arial"/>
                <w:szCs w:val="20"/>
              </w:rPr>
              <w:t xml:space="preserve"> min. 5.000</w:t>
            </w:r>
          </w:p>
        </w:tc>
      </w:tr>
      <w:tr w:rsidR="00000561" w:rsidRPr="00592A27" w14:paraId="300F15A7" w14:textId="77777777" w:rsidTr="00307285">
        <w:trPr>
          <w:trHeight w:val="397"/>
        </w:trPr>
        <w:tc>
          <w:tcPr>
            <w:tcW w:w="5444" w:type="dxa"/>
            <w:tcBorders>
              <w:top w:val="single" w:sz="6" w:space="0" w:color="auto"/>
            </w:tcBorders>
            <w:vAlign w:val="center"/>
          </w:tcPr>
          <w:p w14:paraId="73462A35" w14:textId="77777777" w:rsidR="00000561" w:rsidRPr="00592A27" w:rsidRDefault="00000561" w:rsidP="007D33FF">
            <w:pPr>
              <w:spacing w:line="320" w:lineRule="atLeast"/>
              <w:jc w:val="both"/>
              <w:rPr>
                <w:rFonts w:cs="Arial"/>
              </w:rPr>
            </w:pPr>
            <w:r w:rsidRPr="00592A27">
              <w:rPr>
                <w:rFonts w:cs="Arial"/>
                <w:color w:val="000000"/>
                <w:szCs w:val="20"/>
              </w:rPr>
              <w:t>Sesouvání půdy, zřícení skal nebo zemin, sesouvání nebo zřícení sněhových lavin</w:t>
            </w:r>
          </w:p>
        </w:tc>
        <w:tc>
          <w:tcPr>
            <w:tcW w:w="2495" w:type="dxa"/>
            <w:tcBorders>
              <w:top w:val="single" w:sz="6" w:space="0" w:color="auto"/>
            </w:tcBorders>
            <w:vAlign w:val="center"/>
          </w:tcPr>
          <w:p w14:paraId="65CE3148" w14:textId="77777777" w:rsidR="00000561" w:rsidRPr="00592A27" w:rsidRDefault="00000561" w:rsidP="00307285">
            <w:pPr>
              <w:spacing w:line="320" w:lineRule="atLeast"/>
              <w:ind w:right="170"/>
              <w:jc w:val="right"/>
              <w:rPr>
                <w:rFonts w:cs="Arial"/>
              </w:rPr>
            </w:pPr>
            <w:r w:rsidRPr="00592A27">
              <w:rPr>
                <w:rFonts w:cs="Arial"/>
                <w:color w:val="000000"/>
                <w:szCs w:val="20"/>
              </w:rPr>
              <w:t>100.000.000</w:t>
            </w:r>
          </w:p>
        </w:tc>
        <w:tc>
          <w:tcPr>
            <w:tcW w:w="1842" w:type="dxa"/>
            <w:tcBorders>
              <w:top w:val="single" w:sz="6" w:space="0" w:color="auto"/>
            </w:tcBorders>
            <w:vAlign w:val="center"/>
          </w:tcPr>
          <w:p w14:paraId="32458514" w14:textId="77777777" w:rsidR="00000561" w:rsidRPr="00592A27" w:rsidRDefault="00000561" w:rsidP="00307285">
            <w:pPr>
              <w:spacing w:line="320" w:lineRule="atLeast"/>
              <w:ind w:right="170"/>
              <w:jc w:val="right"/>
              <w:rPr>
                <w:rFonts w:cs="Arial"/>
                <w:highlight w:val="yellow"/>
              </w:rPr>
            </w:pPr>
            <w:r w:rsidRPr="00592A27">
              <w:rPr>
                <w:rFonts w:cs="Arial"/>
                <w:szCs w:val="20"/>
              </w:rPr>
              <w:t>5.000</w:t>
            </w:r>
          </w:p>
        </w:tc>
      </w:tr>
      <w:tr w:rsidR="00000561" w:rsidRPr="00592A27" w14:paraId="3E00E001" w14:textId="77777777" w:rsidTr="00307285">
        <w:trPr>
          <w:trHeight w:val="397"/>
        </w:trPr>
        <w:tc>
          <w:tcPr>
            <w:tcW w:w="5444" w:type="dxa"/>
            <w:vAlign w:val="center"/>
          </w:tcPr>
          <w:p w14:paraId="4DBE62C9" w14:textId="77777777" w:rsidR="00000561" w:rsidRPr="00592A27" w:rsidRDefault="00000561" w:rsidP="00307285">
            <w:pPr>
              <w:spacing w:line="320" w:lineRule="atLeast"/>
              <w:rPr>
                <w:rFonts w:cs="Arial"/>
              </w:rPr>
            </w:pPr>
            <w:r w:rsidRPr="00592A27">
              <w:rPr>
                <w:rFonts w:cs="Arial"/>
                <w:color w:val="000000"/>
                <w:szCs w:val="20"/>
              </w:rPr>
              <w:t>Pád stromů, stožárů nebo jiných předmětů</w:t>
            </w:r>
          </w:p>
        </w:tc>
        <w:tc>
          <w:tcPr>
            <w:tcW w:w="2495" w:type="dxa"/>
            <w:vAlign w:val="center"/>
          </w:tcPr>
          <w:p w14:paraId="1BE09EED" w14:textId="77777777" w:rsidR="00000561" w:rsidRPr="00592A27" w:rsidRDefault="00000561" w:rsidP="00307285">
            <w:pPr>
              <w:spacing w:line="320" w:lineRule="atLeast"/>
              <w:ind w:right="170"/>
              <w:jc w:val="right"/>
              <w:rPr>
                <w:rFonts w:cs="Arial"/>
              </w:rPr>
            </w:pPr>
            <w:r w:rsidRPr="00592A27">
              <w:rPr>
                <w:rFonts w:cs="Arial"/>
                <w:color w:val="000000"/>
                <w:szCs w:val="20"/>
              </w:rPr>
              <w:t>100.000.000</w:t>
            </w:r>
          </w:p>
        </w:tc>
        <w:tc>
          <w:tcPr>
            <w:tcW w:w="1842" w:type="dxa"/>
            <w:vAlign w:val="center"/>
          </w:tcPr>
          <w:p w14:paraId="133D9EC6" w14:textId="77777777" w:rsidR="00000561" w:rsidRPr="00592A27" w:rsidRDefault="00000561" w:rsidP="00307285">
            <w:pPr>
              <w:spacing w:line="320" w:lineRule="atLeast"/>
              <w:ind w:right="170"/>
              <w:jc w:val="right"/>
              <w:rPr>
                <w:rFonts w:cs="Arial"/>
                <w:highlight w:val="yellow"/>
              </w:rPr>
            </w:pPr>
            <w:r w:rsidRPr="00592A27">
              <w:rPr>
                <w:rFonts w:cs="Arial"/>
                <w:szCs w:val="20"/>
              </w:rPr>
              <w:t>5.000</w:t>
            </w:r>
          </w:p>
        </w:tc>
      </w:tr>
      <w:tr w:rsidR="00000561" w:rsidRPr="00592A27" w14:paraId="606CF899" w14:textId="77777777" w:rsidTr="00307285">
        <w:trPr>
          <w:trHeight w:val="397"/>
        </w:trPr>
        <w:tc>
          <w:tcPr>
            <w:tcW w:w="5444" w:type="dxa"/>
            <w:vAlign w:val="center"/>
          </w:tcPr>
          <w:p w14:paraId="429E6A8B" w14:textId="77777777" w:rsidR="00000561" w:rsidRPr="00592A27" w:rsidRDefault="00000561" w:rsidP="00307285">
            <w:pPr>
              <w:spacing w:line="320" w:lineRule="atLeast"/>
              <w:rPr>
                <w:rFonts w:cs="Arial"/>
                <w:color w:val="000000"/>
                <w:szCs w:val="20"/>
              </w:rPr>
            </w:pPr>
            <w:r w:rsidRPr="00592A27">
              <w:rPr>
                <w:rFonts w:cs="Arial"/>
                <w:color w:val="000000"/>
                <w:szCs w:val="20"/>
              </w:rPr>
              <w:t>Tíha sněhu nebo námrazy</w:t>
            </w:r>
          </w:p>
        </w:tc>
        <w:tc>
          <w:tcPr>
            <w:tcW w:w="2495" w:type="dxa"/>
            <w:vAlign w:val="center"/>
          </w:tcPr>
          <w:p w14:paraId="526A2AB7" w14:textId="7DB0FFE8" w:rsidR="00000561" w:rsidRPr="00592A27" w:rsidRDefault="007D4AB7" w:rsidP="00307285">
            <w:pPr>
              <w:spacing w:line="320" w:lineRule="atLeast"/>
              <w:ind w:right="170"/>
              <w:jc w:val="right"/>
              <w:rPr>
                <w:rFonts w:cs="Arial"/>
              </w:rPr>
            </w:pPr>
            <w:r w:rsidRPr="00592A27">
              <w:rPr>
                <w:rFonts w:cs="Arial"/>
                <w:color w:val="000000"/>
                <w:szCs w:val="20"/>
              </w:rPr>
              <w:t>10</w:t>
            </w:r>
            <w:r w:rsidR="00000561" w:rsidRPr="00592A27">
              <w:rPr>
                <w:rFonts w:cs="Arial"/>
                <w:color w:val="000000"/>
                <w:szCs w:val="20"/>
              </w:rPr>
              <w:t>0.000.000</w:t>
            </w:r>
          </w:p>
        </w:tc>
        <w:tc>
          <w:tcPr>
            <w:tcW w:w="1842" w:type="dxa"/>
            <w:vAlign w:val="center"/>
          </w:tcPr>
          <w:p w14:paraId="4DF58E9D" w14:textId="77777777" w:rsidR="00000561" w:rsidRPr="00592A27" w:rsidRDefault="00000561" w:rsidP="00307285">
            <w:pPr>
              <w:spacing w:line="320" w:lineRule="atLeast"/>
              <w:ind w:right="170"/>
              <w:jc w:val="right"/>
              <w:rPr>
                <w:rFonts w:cs="Arial"/>
                <w:highlight w:val="yellow"/>
              </w:rPr>
            </w:pPr>
            <w:r w:rsidRPr="00592A27">
              <w:rPr>
                <w:rFonts w:cs="Arial"/>
                <w:szCs w:val="20"/>
              </w:rPr>
              <w:t>5.000</w:t>
            </w:r>
          </w:p>
        </w:tc>
      </w:tr>
      <w:tr w:rsidR="00000561" w:rsidRPr="00592A27" w14:paraId="15115523" w14:textId="77777777" w:rsidTr="00307285">
        <w:trPr>
          <w:trHeight w:val="397"/>
        </w:trPr>
        <w:tc>
          <w:tcPr>
            <w:tcW w:w="5444" w:type="dxa"/>
            <w:vAlign w:val="center"/>
          </w:tcPr>
          <w:p w14:paraId="4F89DE12" w14:textId="77777777" w:rsidR="00000561" w:rsidRPr="00592A27" w:rsidRDefault="00000561" w:rsidP="00307285">
            <w:pPr>
              <w:spacing w:line="320" w:lineRule="atLeast"/>
              <w:rPr>
                <w:rFonts w:cs="Arial"/>
                <w:color w:val="000000"/>
                <w:szCs w:val="20"/>
              </w:rPr>
            </w:pPr>
            <w:r w:rsidRPr="00592A27">
              <w:rPr>
                <w:rFonts w:cs="Arial"/>
                <w:color w:val="000000"/>
                <w:szCs w:val="20"/>
              </w:rPr>
              <w:t>Zemětřesení</w:t>
            </w:r>
          </w:p>
        </w:tc>
        <w:tc>
          <w:tcPr>
            <w:tcW w:w="2495" w:type="dxa"/>
            <w:vAlign w:val="center"/>
          </w:tcPr>
          <w:p w14:paraId="7719463B" w14:textId="77777777" w:rsidR="00000561" w:rsidRPr="00592A27" w:rsidRDefault="00000561" w:rsidP="00307285">
            <w:pPr>
              <w:spacing w:line="320" w:lineRule="atLeast"/>
              <w:ind w:right="170"/>
              <w:jc w:val="right"/>
              <w:rPr>
                <w:rFonts w:cs="Arial"/>
              </w:rPr>
            </w:pPr>
            <w:r w:rsidRPr="00592A27">
              <w:rPr>
                <w:rFonts w:cs="Arial"/>
                <w:color w:val="000000"/>
                <w:szCs w:val="20"/>
              </w:rPr>
              <w:t>100.000.000</w:t>
            </w:r>
          </w:p>
        </w:tc>
        <w:tc>
          <w:tcPr>
            <w:tcW w:w="1842" w:type="dxa"/>
          </w:tcPr>
          <w:p w14:paraId="1FA842A4" w14:textId="77777777" w:rsidR="00000561" w:rsidRPr="00592A27" w:rsidRDefault="00000561" w:rsidP="00307285">
            <w:pPr>
              <w:spacing w:line="320" w:lineRule="atLeast"/>
              <w:ind w:right="170"/>
              <w:jc w:val="right"/>
              <w:rPr>
                <w:rFonts w:cs="Arial"/>
                <w:highlight w:val="yellow"/>
              </w:rPr>
            </w:pPr>
            <w:r w:rsidRPr="00592A27">
              <w:rPr>
                <w:rFonts w:cs="Arial"/>
                <w:szCs w:val="20"/>
              </w:rPr>
              <w:t>5.000</w:t>
            </w:r>
          </w:p>
        </w:tc>
      </w:tr>
      <w:tr w:rsidR="00000561" w:rsidRPr="00592A27" w14:paraId="2DB88405" w14:textId="77777777" w:rsidTr="00307285">
        <w:trPr>
          <w:trHeight w:val="397"/>
        </w:trPr>
        <w:tc>
          <w:tcPr>
            <w:tcW w:w="5444" w:type="dxa"/>
            <w:vAlign w:val="center"/>
          </w:tcPr>
          <w:p w14:paraId="54FBE519" w14:textId="77777777" w:rsidR="00000561" w:rsidRPr="00592A27" w:rsidRDefault="00000561" w:rsidP="00307285">
            <w:pPr>
              <w:spacing w:line="320" w:lineRule="atLeast"/>
              <w:rPr>
                <w:rFonts w:cs="Arial"/>
                <w:color w:val="000000"/>
                <w:szCs w:val="20"/>
              </w:rPr>
            </w:pPr>
            <w:r w:rsidRPr="00592A27">
              <w:rPr>
                <w:rFonts w:cs="Arial"/>
                <w:color w:val="000000"/>
                <w:szCs w:val="20"/>
              </w:rPr>
              <w:t>Voda vytékající z vodovodních zařízení</w:t>
            </w:r>
          </w:p>
        </w:tc>
        <w:tc>
          <w:tcPr>
            <w:tcW w:w="2495" w:type="dxa"/>
            <w:vAlign w:val="center"/>
          </w:tcPr>
          <w:p w14:paraId="5E90D190" w14:textId="64F317C7" w:rsidR="00000561" w:rsidRPr="00592A27" w:rsidRDefault="006C1AE3" w:rsidP="00307285">
            <w:pPr>
              <w:spacing w:line="320" w:lineRule="atLeast"/>
              <w:ind w:right="170"/>
              <w:jc w:val="right"/>
              <w:rPr>
                <w:rFonts w:cs="Arial"/>
              </w:rPr>
            </w:pPr>
            <w:r w:rsidRPr="00592A27">
              <w:rPr>
                <w:rFonts w:cs="Arial"/>
                <w:color w:val="000000"/>
                <w:szCs w:val="20"/>
              </w:rPr>
              <w:t>5</w:t>
            </w:r>
            <w:r w:rsidR="00000561" w:rsidRPr="00592A27">
              <w:rPr>
                <w:rFonts w:cs="Arial"/>
                <w:color w:val="000000"/>
                <w:szCs w:val="20"/>
              </w:rPr>
              <w:t>0.000.000</w:t>
            </w:r>
          </w:p>
        </w:tc>
        <w:tc>
          <w:tcPr>
            <w:tcW w:w="1842" w:type="dxa"/>
          </w:tcPr>
          <w:p w14:paraId="74C46736" w14:textId="77777777" w:rsidR="00000561" w:rsidRPr="00592A27" w:rsidRDefault="00000561" w:rsidP="00307285">
            <w:pPr>
              <w:spacing w:line="320" w:lineRule="atLeast"/>
              <w:ind w:right="170"/>
              <w:jc w:val="right"/>
              <w:rPr>
                <w:rFonts w:cs="Arial"/>
                <w:highlight w:val="yellow"/>
              </w:rPr>
            </w:pPr>
            <w:r w:rsidRPr="00592A27">
              <w:rPr>
                <w:rFonts w:cs="Arial"/>
                <w:szCs w:val="20"/>
              </w:rPr>
              <w:t>5.000</w:t>
            </w:r>
          </w:p>
        </w:tc>
      </w:tr>
      <w:tr w:rsidR="00000561" w:rsidRPr="00592A27" w14:paraId="11336041" w14:textId="77777777" w:rsidTr="00307285">
        <w:trPr>
          <w:trHeight w:val="397"/>
        </w:trPr>
        <w:tc>
          <w:tcPr>
            <w:tcW w:w="5444" w:type="dxa"/>
            <w:vAlign w:val="center"/>
          </w:tcPr>
          <w:p w14:paraId="1AAD81F8" w14:textId="77777777" w:rsidR="00000561" w:rsidRPr="00592A27" w:rsidRDefault="00000561" w:rsidP="00307285">
            <w:pPr>
              <w:spacing w:line="320" w:lineRule="atLeast"/>
              <w:rPr>
                <w:rFonts w:cs="Arial"/>
                <w:color w:val="000000"/>
                <w:szCs w:val="20"/>
              </w:rPr>
            </w:pPr>
            <w:r w:rsidRPr="00592A27">
              <w:rPr>
                <w:rFonts w:cs="Arial"/>
                <w:color w:val="000000"/>
                <w:szCs w:val="20"/>
              </w:rPr>
              <w:t>Zamrzání vody ve vodovodním potrubí</w:t>
            </w:r>
          </w:p>
        </w:tc>
        <w:tc>
          <w:tcPr>
            <w:tcW w:w="2495" w:type="dxa"/>
            <w:vAlign w:val="center"/>
          </w:tcPr>
          <w:p w14:paraId="0D5FCBE2" w14:textId="34B2E0D9" w:rsidR="00000561" w:rsidRPr="00592A27" w:rsidRDefault="006C1AE3" w:rsidP="00307285">
            <w:pPr>
              <w:spacing w:line="320" w:lineRule="atLeast"/>
              <w:ind w:right="170"/>
              <w:jc w:val="right"/>
              <w:rPr>
                <w:rFonts w:cs="Arial"/>
              </w:rPr>
            </w:pPr>
            <w:r w:rsidRPr="00592A27">
              <w:rPr>
                <w:rFonts w:cs="Arial"/>
                <w:color w:val="000000"/>
                <w:szCs w:val="20"/>
              </w:rPr>
              <w:t>5</w:t>
            </w:r>
            <w:r w:rsidR="00000561" w:rsidRPr="00592A27">
              <w:rPr>
                <w:rFonts w:cs="Arial"/>
                <w:color w:val="000000"/>
                <w:szCs w:val="20"/>
              </w:rPr>
              <w:t>0.000.000</w:t>
            </w:r>
          </w:p>
        </w:tc>
        <w:tc>
          <w:tcPr>
            <w:tcW w:w="1842" w:type="dxa"/>
            <w:vAlign w:val="center"/>
          </w:tcPr>
          <w:p w14:paraId="2F1D46D7" w14:textId="77777777" w:rsidR="00000561" w:rsidRPr="00592A27" w:rsidRDefault="00000561" w:rsidP="00307285">
            <w:pPr>
              <w:spacing w:line="320" w:lineRule="atLeast"/>
              <w:ind w:right="170"/>
              <w:jc w:val="right"/>
              <w:rPr>
                <w:rFonts w:cs="Arial"/>
                <w:highlight w:val="yellow"/>
              </w:rPr>
            </w:pPr>
            <w:r w:rsidRPr="00592A27">
              <w:rPr>
                <w:rFonts w:cs="Arial"/>
                <w:szCs w:val="20"/>
              </w:rPr>
              <w:t>5.000</w:t>
            </w:r>
          </w:p>
        </w:tc>
      </w:tr>
      <w:tr w:rsidR="00000561" w:rsidRPr="00592A27" w14:paraId="175C03ED" w14:textId="77777777" w:rsidTr="00307285">
        <w:trPr>
          <w:trHeight w:val="397"/>
        </w:trPr>
        <w:tc>
          <w:tcPr>
            <w:tcW w:w="5444" w:type="dxa"/>
            <w:vAlign w:val="center"/>
          </w:tcPr>
          <w:p w14:paraId="7B004F4A" w14:textId="77777777" w:rsidR="00000561" w:rsidRPr="00592A27" w:rsidRDefault="00000561" w:rsidP="00307285">
            <w:pPr>
              <w:spacing w:line="320" w:lineRule="atLeast"/>
              <w:rPr>
                <w:rFonts w:cs="Arial"/>
                <w:color w:val="000000"/>
                <w:szCs w:val="20"/>
              </w:rPr>
            </w:pPr>
            <w:r w:rsidRPr="00592A27">
              <w:rPr>
                <w:rFonts w:cs="Arial"/>
                <w:color w:val="000000"/>
                <w:szCs w:val="20"/>
              </w:rPr>
              <w:t>Náraz vozidla</w:t>
            </w:r>
          </w:p>
        </w:tc>
        <w:tc>
          <w:tcPr>
            <w:tcW w:w="2495" w:type="dxa"/>
            <w:vAlign w:val="center"/>
          </w:tcPr>
          <w:p w14:paraId="55EEB421" w14:textId="64A00D04" w:rsidR="00000561" w:rsidRPr="00592A27" w:rsidRDefault="006C1AE3" w:rsidP="00307285">
            <w:pPr>
              <w:spacing w:line="320" w:lineRule="atLeast"/>
              <w:ind w:right="170"/>
              <w:jc w:val="right"/>
              <w:rPr>
                <w:rFonts w:cs="Arial"/>
              </w:rPr>
            </w:pPr>
            <w:r w:rsidRPr="00592A27">
              <w:rPr>
                <w:rFonts w:cs="Arial"/>
                <w:color w:val="000000"/>
                <w:szCs w:val="20"/>
              </w:rPr>
              <w:t>10</w:t>
            </w:r>
            <w:r w:rsidR="00000561" w:rsidRPr="00592A27">
              <w:rPr>
                <w:rFonts w:cs="Arial"/>
                <w:color w:val="000000"/>
                <w:szCs w:val="20"/>
              </w:rPr>
              <w:t>0.000.000</w:t>
            </w:r>
          </w:p>
        </w:tc>
        <w:tc>
          <w:tcPr>
            <w:tcW w:w="1842" w:type="dxa"/>
            <w:vAlign w:val="center"/>
          </w:tcPr>
          <w:p w14:paraId="418145B5" w14:textId="77777777" w:rsidR="00000561" w:rsidRPr="00592A27" w:rsidRDefault="00000561" w:rsidP="00307285">
            <w:pPr>
              <w:spacing w:line="320" w:lineRule="atLeast"/>
              <w:ind w:right="170"/>
              <w:jc w:val="right"/>
              <w:rPr>
                <w:rFonts w:cs="Arial"/>
                <w:highlight w:val="yellow"/>
              </w:rPr>
            </w:pPr>
            <w:r w:rsidRPr="00592A27">
              <w:rPr>
                <w:rFonts w:cs="Arial"/>
                <w:szCs w:val="20"/>
              </w:rPr>
              <w:t>5.000</w:t>
            </w:r>
          </w:p>
        </w:tc>
      </w:tr>
      <w:tr w:rsidR="00000561" w:rsidRPr="00592A27" w14:paraId="4BD13CF3" w14:textId="77777777" w:rsidTr="00307285">
        <w:trPr>
          <w:trHeight w:val="397"/>
        </w:trPr>
        <w:tc>
          <w:tcPr>
            <w:tcW w:w="5444" w:type="dxa"/>
            <w:vAlign w:val="center"/>
          </w:tcPr>
          <w:p w14:paraId="400F6667" w14:textId="77777777" w:rsidR="00000561" w:rsidRPr="00592A27" w:rsidRDefault="00000561" w:rsidP="00307285">
            <w:pPr>
              <w:spacing w:line="320" w:lineRule="atLeast"/>
              <w:rPr>
                <w:rFonts w:cs="Arial"/>
                <w:color w:val="000000"/>
                <w:szCs w:val="20"/>
              </w:rPr>
            </w:pPr>
            <w:r w:rsidRPr="00592A27">
              <w:rPr>
                <w:rFonts w:cs="Arial"/>
                <w:color w:val="000000"/>
                <w:szCs w:val="20"/>
              </w:rPr>
              <w:t>Přepětí</w:t>
            </w:r>
          </w:p>
        </w:tc>
        <w:tc>
          <w:tcPr>
            <w:tcW w:w="2495" w:type="dxa"/>
            <w:vAlign w:val="center"/>
          </w:tcPr>
          <w:p w14:paraId="29D845F3" w14:textId="77777777" w:rsidR="00000561" w:rsidRPr="00592A27" w:rsidRDefault="00000561" w:rsidP="00307285">
            <w:pPr>
              <w:spacing w:line="320" w:lineRule="atLeast"/>
              <w:ind w:right="170"/>
              <w:jc w:val="right"/>
              <w:rPr>
                <w:rFonts w:cs="Arial"/>
              </w:rPr>
            </w:pPr>
            <w:r w:rsidRPr="00592A27">
              <w:rPr>
                <w:rFonts w:cs="Arial"/>
                <w:color w:val="000000"/>
                <w:szCs w:val="20"/>
              </w:rPr>
              <w:t>500.000</w:t>
            </w:r>
          </w:p>
        </w:tc>
        <w:tc>
          <w:tcPr>
            <w:tcW w:w="1842" w:type="dxa"/>
            <w:vAlign w:val="center"/>
          </w:tcPr>
          <w:p w14:paraId="69004E85" w14:textId="77777777" w:rsidR="00000561" w:rsidRPr="00592A27" w:rsidRDefault="00000561" w:rsidP="00307285">
            <w:pPr>
              <w:spacing w:line="320" w:lineRule="atLeast"/>
              <w:ind w:right="170"/>
              <w:jc w:val="right"/>
              <w:rPr>
                <w:rFonts w:cs="Arial"/>
                <w:highlight w:val="yellow"/>
              </w:rPr>
            </w:pPr>
            <w:r w:rsidRPr="00592A27">
              <w:rPr>
                <w:rFonts w:cs="Arial"/>
                <w:szCs w:val="20"/>
              </w:rPr>
              <w:t>5.000</w:t>
            </w:r>
          </w:p>
        </w:tc>
      </w:tr>
      <w:tr w:rsidR="00000561" w:rsidRPr="00592A27" w14:paraId="6669CA02" w14:textId="77777777" w:rsidTr="00307285">
        <w:trPr>
          <w:trHeight w:val="397"/>
        </w:trPr>
        <w:tc>
          <w:tcPr>
            <w:tcW w:w="5444" w:type="dxa"/>
            <w:vAlign w:val="center"/>
          </w:tcPr>
          <w:p w14:paraId="351C210D" w14:textId="77777777" w:rsidR="00000561" w:rsidRPr="00592A27" w:rsidRDefault="00000561" w:rsidP="00307285">
            <w:pPr>
              <w:spacing w:line="320" w:lineRule="atLeast"/>
              <w:rPr>
                <w:rFonts w:cs="Arial"/>
                <w:color w:val="000000"/>
                <w:szCs w:val="20"/>
              </w:rPr>
            </w:pPr>
            <w:r w:rsidRPr="00592A27">
              <w:rPr>
                <w:rFonts w:cs="Arial"/>
                <w:color w:val="000000"/>
                <w:szCs w:val="20"/>
              </w:rPr>
              <w:t>Vniknutí atmosférických srážek</w:t>
            </w:r>
          </w:p>
        </w:tc>
        <w:tc>
          <w:tcPr>
            <w:tcW w:w="2495" w:type="dxa"/>
            <w:vAlign w:val="center"/>
          </w:tcPr>
          <w:p w14:paraId="132CC358" w14:textId="77777777" w:rsidR="00000561" w:rsidRPr="00592A27" w:rsidRDefault="00000561" w:rsidP="00307285">
            <w:pPr>
              <w:spacing w:line="320" w:lineRule="atLeast"/>
              <w:ind w:right="170"/>
              <w:jc w:val="right"/>
              <w:rPr>
                <w:rFonts w:cs="Arial"/>
              </w:rPr>
            </w:pPr>
            <w:r w:rsidRPr="00592A27">
              <w:rPr>
                <w:rFonts w:cs="Arial"/>
                <w:color w:val="000000"/>
                <w:szCs w:val="20"/>
              </w:rPr>
              <w:t>500.000</w:t>
            </w:r>
          </w:p>
        </w:tc>
        <w:tc>
          <w:tcPr>
            <w:tcW w:w="1842" w:type="dxa"/>
            <w:vAlign w:val="center"/>
          </w:tcPr>
          <w:p w14:paraId="374ED5B8" w14:textId="77777777" w:rsidR="00000561" w:rsidRPr="00592A27" w:rsidRDefault="00000561" w:rsidP="00307285">
            <w:pPr>
              <w:spacing w:line="320" w:lineRule="atLeast"/>
              <w:ind w:right="170"/>
              <w:jc w:val="right"/>
              <w:rPr>
                <w:rFonts w:cs="Arial"/>
                <w:highlight w:val="yellow"/>
              </w:rPr>
            </w:pPr>
            <w:r w:rsidRPr="00592A27">
              <w:rPr>
                <w:rFonts w:cs="Arial"/>
                <w:szCs w:val="20"/>
              </w:rPr>
              <w:t>5.000</w:t>
            </w:r>
          </w:p>
        </w:tc>
      </w:tr>
      <w:tr w:rsidR="00000561" w:rsidRPr="00592A27" w14:paraId="7F0D6A7C" w14:textId="77777777" w:rsidTr="00307285">
        <w:trPr>
          <w:trHeight w:val="397"/>
        </w:trPr>
        <w:tc>
          <w:tcPr>
            <w:tcW w:w="5444" w:type="dxa"/>
            <w:vAlign w:val="center"/>
          </w:tcPr>
          <w:p w14:paraId="0377AA96" w14:textId="77777777" w:rsidR="00000561" w:rsidRPr="00592A27" w:rsidRDefault="00000561" w:rsidP="007D33FF">
            <w:pPr>
              <w:spacing w:line="320" w:lineRule="atLeast"/>
              <w:jc w:val="both"/>
              <w:rPr>
                <w:rFonts w:cs="Arial"/>
                <w:color w:val="000000"/>
                <w:szCs w:val="20"/>
              </w:rPr>
            </w:pPr>
            <w:r w:rsidRPr="00592A27">
              <w:rPr>
                <w:rFonts w:cs="Arial"/>
                <w:color w:val="000000"/>
                <w:szCs w:val="20"/>
              </w:rPr>
              <w:t>Poškození zateplené fasády ptáky, hmyzem, hlodavci a kunovitými šelmami</w:t>
            </w:r>
          </w:p>
        </w:tc>
        <w:tc>
          <w:tcPr>
            <w:tcW w:w="2495" w:type="dxa"/>
            <w:vAlign w:val="center"/>
          </w:tcPr>
          <w:p w14:paraId="20D7F9A3" w14:textId="77777777" w:rsidR="00000561" w:rsidRPr="00592A27" w:rsidRDefault="00000561" w:rsidP="00307285">
            <w:pPr>
              <w:spacing w:line="320" w:lineRule="atLeast"/>
              <w:ind w:right="170"/>
              <w:jc w:val="right"/>
              <w:rPr>
                <w:rFonts w:cs="Arial"/>
              </w:rPr>
            </w:pPr>
            <w:r w:rsidRPr="00592A27">
              <w:rPr>
                <w:rFonts w:cs="Arial"/>
                <w:color w:val="000000"/>
                <w:szCs w:val="20"/>
              </w:rPr>
              <w:t>150.000</w:t>
            </w:r>
          </w:p>
        </w:tc>
        <w:tc>
          <w:tcPr>
            <w:tcW w:w="1842" w:type="dxa"/>
            <w:vAlign w:val="center"/>
          </w:tcPr>
          <w:p w14:paraId="18909E16" w14:textId="77777777" w:rsidR="00000561" w:rsidRPr="00592A27" w:rsidRDefault="00000561" w:rsidP="00307285">
            <w:pPr>
              <w:spacing w:line="320" w:lineRule="atLeast"/>
              <w:ind w:right="170"/>
              <w:jc w:val="right"/>
              <w:rPr>
                <w:rFonts w:cs="Arial"/>
                <w:highlight w:val="yellow"/>
              </w:rPr>
            </w:pPr>
            <w:r w:rsidRPr="00592A27">
              <w:rPr>
                <w:rFonts w:cs="Arial"/>
                <w:color w:val="000000"/>
                <w:szCs w:val="20"/>
              </w:rPr>
              <w:t>1.000</w:t>
            </w:r>
          </w:p>
        </w:tc>
      </w:tr>
      <w:tr w:rsidR="00000561" w:rsidRPr="00592A27" w14:paraId="13763548" w14:textId="77777777" w:rsidTr="00307285">
        <w:trPr>
          <w:trHeight w:val="397"/>
        </w:trPr>
        <w:tc>
          <w:tcPr>
            <w:tcW w:w="5444" w:type="dxa"/>
            <w:vAlign w:val="center"/>
          </w:tcPr>
          <w:p w14:paraId="40BB159A" w14:textId="77777777" w:rsidR="00000561" w:rsidRPr="00592A27" w:rsidRDefault="00000561" w:rsidP="007D33FF">
            <w:pPr>
              <w:spacing w:line="320" w:lineRule="atLeast"/>
              <w:jc w:val="both"/>
              <w:rPr>
                <w:rFonts w:cs="Arial"/>
                <w:color w:val="000000"/>
                <w:szCs w:val="20"/>
                <w:highlight w:val="yellow"/>
              </w:rPr>
            </w:pPr>
            <w:r w:rsidRPr="00592A27">
              <w:rPr>
                <w:rFonts w:cs="Arial"/>
                <w:color w:val="000000"/>
                <w:szCs w:val="20"/>
              </w:rPr>
              <w:t>Dodatečné náklady po pojistné události viz smluvní ujednání níže</w:t>
            </w:r>
          </w:p>
        </w:tc>
        <w:tc>
          <w:tcPr>
            <w:tcW w:w="2495" w:type="dxa"/>
            <w:vAlign w:val="center"/>
          </w:tcPr>
          <w:p w14:paraId="643886D7" w14:textId="77777777" w:rsidR="00000561" w:rsidRPr="00592A27" w:rsidRDefault="00000561" w:rsidP="00307285">
            <w:pPr>
              <w:spacing w:line="320" w:lineRule="atLeast"/>
              <w:ind w:right="170"/>
              <w:jc w:val="right"/>
              <w:rPr>
                <w:rFonts w:cs="Arial"/>
                <w:color w:val="000000"/>
                <w:szCs w:val="20"/>
              </w:rPr>
            </w:pPr>
            <w:r w:rsidRPr="00592A27">
              <w:rPr>
                <w:rFonts w:cs="Arial"/>
                <w:color w:val="000000"/>
                <w:szCs w:val="20"/>
              </w:rPr>
              <w:t>100.000.000</w:t>
            </w:r>
          </w:p>
        </w:tc>
        <w:tc>
          <w:tcPr>
            <w:tcW w:w="1842" w:type="dxa"/>
            <w:vAlign w:val="center"/>
          </w:tcPr>
          <w:p w14:paraId="6799D466" w14:textId="77777777" w:rsidR="00000561" w:rsidRPr="00592A27" w:rsidRDefault="00000561" w:rsidP="00307285">
            <w:pPr>
              <w:spacing w:line="320" w:lineRule="atLeast"/>
              <w:ind w:right="170"/>
              <w:jc w:val="right"/>
              <w:rPr>
                <w:rFonts w:cs="Arial"/>
                <w:color w:val="000000"/>
                <w:szCs w:val="20"/>
              </w:rPr>
            </w:pPr>
            <w:r w:rsidRPr="00592A27">
              <w:rPr>
                <w:rFonts w:cs="Arial"/>
                <w:color w:val="000000"/>
                <w:szCs w:val="20"/>
              </w:rPr>
              <w:t>10.000</w:t>
            </w:r>
          </w:p>
        </w:tc>
      </w:tr>
      <w:tr w:rsidR="006D345D" w:rsidRPr="00592A27" w14:paraId="13A71189" w14:textId="77777777" w:rsidTr="00307285">
        <w:trPr>
          <w:trHeight w:val="397"/>
        </w:trPr>
        <w:tc>
          <w:tcPr>
            <w:tcW w:w="5444" w:type="dxa"/>
            <w:vAlign w:val="center"/>
          </w:tcPr>
          <w:p w14:paraId="496CB67D" w14:textId="3F4FD763" w:rsidR="006D345D" w:rsidRPr="00592A27" w:rsidRDefault="006D345D" w:rsidP="00307285">
            <w:pPr>
              <w:spacing w:line="320" w:lineRule="atLeast"/>
              <w:rPr>
                <w:rFonts w:cs="Arial"/>
                <w:color w:val="000000"/>
                <w:szCs w:val="20"/>
              </w:rPr>
            </w:pPr>
            <w:r w:rsidRPr="00592A27">
              <w:rPr>
                <w:rFonts w:cs="Arial"/>
                <w:color w:val="000000"/>
                <w:szCs w:val="20"/>
              </w:rPr>
              <w:t>Vodné a stočné</w:t>
            </w:r>
          </w:p>
        </w:tc>
        <w:tc>
          <w:tcPr>
            <w:tcW w:w="2495" w:type="dxa"/>
            <w:vAlign w:val="center"/>
          </w:tcPr>
          <w:p w14:paraId="6AA1B7F8" w14:textId="20EB8B21" w:rsidR="006D345D" w:rsidRPr="00592A27" w:rsidRDefault="006D345D" w:rsidP="00307285">
            <w:pPr>
              <w:spacing w:line="320" w:lineRule="atLeast"/>
              <w:ind w:right="170"/>
              <w:jc w:val="right"/>
              <w:rPr>
                <w:rFonts w:cs="Arial"/>
                <w:color w:val="000000"/>
                <w:szCs w:val="20"/>
              </w:rPr>
            </w:pPr>
            <w:r w:rsidRPr="00592A27">
              <w:rPr>
                <w:rFonts w:cs="Arial"/>
                <w:color w:val="000000"/>
                <w:szCs w:val="20"/>
              </w:rPr>
              <w:t>50.000</w:t>
            </w:r>
          </w:p>
        </w:tc>
        <w:tc>
          <w:tcPr>
            <w:tcW w:w="1842" w:type="dxa"/>
            <w:vAlign w:val="center"/>
          </w:tcPr>
          <w:p w14:paraId="591B9EC7" w14:textId="03DD3AAC" w:rsidR="006D345D" w:rsidRPr="00592A27" w:rsidRDefault="006D345D" w:rsidP="00307285">
            <w:pPr>
              <w:spacing w:line="320" w:lineRule="atLeast"/>
              <w:ind w:right="170"/>
              <w:jc w:val="right"/>
              <w:rPr>
                <w:rFonts w:cs="Arial"/>
                <w:color w:val="000000"/>
                <w:szCs w:val="20"/>
              </w:rPr>
            </w:pPr>
            <w:r w:rsidRPr="00592A27">
              <w:rPr>
                <w:rFonts w:cs="Arial"/>
                <w:color w:val="000000"/>
                <w:szCs w:val="20"/>
              </w:rPr>
              <w:t>2.500</w:t>
            </w:r>
          </w:p>
        </w:tc>
      </w:tr>
    </w:tbl>
    <w:p w14:paraId="05FD8321" w14:textId="136F55A1" w:rsidR="00267177" w:rsidRDefault="00267177">
      <w:pPr>
        <w:spacing w:after="160" w:line="259" w:lineRule="auto"/>
        <w:rPr>
          <w:rFonts w:cs="Arial"/>
          <w:b/>
          <w:bCs/>
          <w:sz w:val="22"/>
          <w:szCs w:val="22"/>
        </w:rPr>
      </w:pPr>
    </w:p>
    <w:p w14:paraId="567C3744" w14:textId="40F805A6" w:rsidR="005105B0" w:rsidRPr="00592A27" w:rsidRDefault="005105B0" w:rsidP="005D618E">
      <w:pPr>
        <w:pStyle w:val="Nadpis1"/>
        <w:numPr>
          <w:ilvl w:val="0"/>
          <w:numId w:val="31"/>
        </w:numPr>
      </w:pPr>
      <w:r w:rsidRPr="00592A27">
        <w:t>Pojištění pro případ odcizení</w:t>
      </w:r>
    </w:p>
    <w:p w14:paraId="766114D3" w14:textId="77777777" w:rsidR="005105B0" w:rsidRPr="00592A27" w:rsidRDefault="005105B0" w:rsidP="005105B0">
      <w:pPr>
        <w:spacing w:after="160" w:line="259" w:lineRule="auto"/>
        <w:rPr>
          <w:rFonts w:cs="Arial"/>
          <w:b/>
          <w:bCs/>
          <w:color w:val="244061"/>
          <w:szCs w:val="20"/>
        </w:rPr>
      </w:pPr>
    </w:p>
    <w:tbl>
      <w:tblPr>
        <w:tblW w:w="9980" w:type="dxa"/>
        <w:tblInd w:w="-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11"/>
        <w:gridCol w:w="2268"/>
        <w:gridCol w:w="1701"/>
      </w:tblGrid>
      <w:tr w:rsidR="005105B0" w:rsidRPr="00592A27" w14:paraId="56CF5111" w14:textId="77777777" w:rsidTr="00307285">
        <w:trPr>
          <w:trHeight w:val="794"/>
        </w:trPr>
        <w:tc>
          <w:tcPr>
            <w:tcW w:w="6011" w:type="dxa"/>
            <w:shd w:val="clear" w:color="auto" w:fill="002060"/>
            <w:vAlign w:val="center"/>
          </w:tcPr>
          <w:p w14:paraId="0568DCCA" w14:textId="77777777" w:rsidR="005105B0" w:rsidRPr="00592A27" w:rsidRDefault="005105B0" w:rsidP="00307285">
            <w:pPr>
              <w:spacing w:line="320" w:lineRule="atLeast"/>
              <w:jc w:val="center"/>
              <w:rPr>
                <w:rFonts w:cs="Arial"/>
                <w:b/>
                <w:bCs/>
                <w:color w:val="FFFFFF"/>
              </w:rPr>
            </w:pPr>
            <w:r w:rsidRPr="00592A27">
              <w:rPr>
                <w:rFonts w:cs="Arial"/>
                <w:b/>
                <w:bCs/>
                <w:color w:val="FFFFFF"/>
              </w:rPr>
              <w:t>Předmět pojištění</w:t>
            </w:r>
          </w:p>
        </w:tc>
        <w:tc>
          <w:tcPr>
            <w:tcW w:w="2268" w:type="dxa"/>
            <w:shd w:val="clear" w:color="auto" w:fill="002060"/>
            <w:vAlign w:val="center"/>
          </w:tcPr>
          <w:p w14:paraId="22EAE7DC" w14:textId="77777777" w:rsidR="005105B0" w:rsidRPr="00592A27" w:rsidRDefault="005105B0" w:rsidP="00307285">
            <w:pPr>
              <w:spacing w:line="320" w:lineRule="atLeast"/>
              <w:jc w:val="center"/>
              <w:rPr>
                <w:rFonts w:cs="Arial"/>
                <w:b/>
                <w:bCs/>
                <w:color w:val="FFFFFF"/>
              </w:rPr>
            </w:pPr>
            <w:r w:rsidRPr="00592A27">
              <w:rPr>
                <w:rFonts w:cs="Arial"/>
                <w:b/>
                <w:bCs/>
                <w:color w:val="FFFFFF"/>
              </w:rPr>
              <w:t>Pojistná částka</w:t>
            </w:r>
          </w:p>
          <w:p w14:paraId="28CD986C" w14:textId="77777777" w:rsidR="005105B0" w:rsidRPr="00592A27" w:rsidRDefault="005105B0" w:rsidP="00307285">
            <w:pPr>
              <w:spacing w:line="320" w:lineRule="atLeast"/>
              <w:jc w:val="center"/>
              <w:rPr>
                <w:rFonts w:cs="Arial"/>
                <w:b/>
                <w:bCs/>
                <w:color w:val="FFFFFF"/>
              </w:rPr>
            </w:pPr>
            <w:r w:rsidRPr="00592A27">
              <w:rPr>
                <w:rFonts w:cs="Arial"/>
                <w:b/>
                <w:bCs/>
                <w:color w:val="FFFFFF"/>
              </w:rPr>
              <w:t>(v Kč)</w:t>
            </w:r>
          </w:p>
        </w:tc>
        <w:tc>
          <w:tcPr>
            <w:tcW w:w="1701" w:type="dxa"/>
            <w:shd w:val="clear" w:color="auto" w:fill="002060"/>
            <w:vAlign w:val="center"/>
          </w:tcPr>
          <w:p w14:paraId="725D353B" w14:textId="77777777" w:rsidR="005105B0" w:rsidRPr="00592A27" w:rsidRDefault="005105B0" w:rsidP="00307285">
            <w:pPr>
              <w:spacing w:line="320" w:lineRule="atLeast"/>
              <w:jc w:val="center"/>
              <w:rPr>
                <w:rFonts w:cs="Arial"/>
                <w:b/>
                <w:bCs/>
                <w:color w:val="FFFFFF"/>
              </w:rPr>
            </w:pPr>
            <w:r w:rsidRPr="00592A27">
              <w:rPr>
                <w:rFonts w:cs="Arial"/>
                <w:b/>
                <w:bCs/>
                <w:color w:val="FFFFFF"/>
              </w:rPr>
              <w:t>Spoluúčast</w:t>
            </w:r>
          </w:p>
          <w:p w14:paraId="7CD01C01" w14:textId="77777777" w:rsidR="005105B0" w:rsidRPr="00592A27" w:rsidRDefault="005105B0" w:rsidP="00307285">
            <w:pPr>
              <w:spacing w:line="320" w:lineRule="atLeast"/>
              <w:jc w:val="center"/>
              <w:rPr>
                <w:rFonts w:cs="Arial"/>
                <w:b/>
                <w:bCs/>
                <w:color w:val="FFFFFF"/>
              </w:rPr>
            </w:pPr>
            <w:r w:rsidRPr="00592A27">
              <w:rPr>
                <w:rFonts w:cs="Arial"/>
                <w:b/>
                <w:bCs/>
                <w:color w:val="FFFFFF"/>
              </w:rPr>
              <w:t>(v Kč)</w:t>
            </w:r>
          </w:p>
        </w:tc>
      </w:tr>
      <w:tr w:rsidR="005105B0" w:rsidRPr="00592A27" w14:paraId="1B2A8AE7" w14:textId="77777777" w:rsidTr="00307285">
        <w:trPr>
          <w:trHeight w:val="397"/>
        </w:trPr>
        <w:tc>
          <w:tcPr>
            <w:tcW w:w="9980" w:type="dxa"/>
            <w:gridSpan w:val="3"/>
            <w:shd w:val="clear" w:color="auto" w:fill="D9D9D9"/>
            <w:vAlign w:val="center"/>
          </w:tcPr>
          <w:p w14:paraId="6A65D902" w14:textId="77777777" w:rsidR="005105B0" w:rsidRPr="00592A27" w:rsidRDefault="005105B0" w:rsidP="00307285">
            <w:pPr>
              <w:spacing w:before="20" w:after="20"/>
              <w:rPr>
                <w:rFonts w:cs="Arial"/>
                <w:color w:val="000000"/>
                <w:szCs w:val="20"/>
              </w:rPr>
            </w:pPr>
            <w:r w:rsidRPr="00592A27">
              <w:rPr>
                <w:rFonts w:cs="Arial"/>
                <w:b/>
                <w:bCs/>
                <w:color w:val="000000"/>
                <w:szCs w:val="20"/>
              </w:rPr>
              <w:t>Pojištění odcizení – na 1. riziko</w:t>
            </w:r>
            <w:r w:rsidRPr="00592A27">
              <w:rPr>
                <w:rFonts w:cs="Arial"/>
                <w:color w:val="000000"/>
                <w:szCs w:val="20"/>
              </w:rPr>
              <w:t xml:space="preserve"> </w:t>
            </w:r>
          </w:p>
          <w:p w14:paraId="604307C7" w14:textId="77777777" w:rsidR="005105B0" w:rsidRPr="00592A27" w:rsidRDefault="005105B0" w:rsidP="00307285">
            <w:pPr>
              <w:pStyle w:val="Odstavecseseznamem"/>
              <w:numPr>
                <w:ilvl w:val="0"/>
                <w:numId w:val="25"/>
              </w:numPr>
              <w:spacing w:line="320" w:lineRule="atLeast"/>
              <w:ind w:left="714" w:hanging="357"/>
              <w:jc w:val="both"/>
              <w:rPr>
                <w:rFonts w:cs="Arial"/>
                <w:color w:val="000000"/>
                <w:szCs w:val="20"/>
              </w:rPr>
            </w:pPr>
            <w:r w:rsidRPr="00592A27">
              <w:rPr>
                <w:rFonts w:cs="Arial"/>
                <w:color w:val="000000"/>
                <w:szCs w:val="20"/>
              </w:rPr>
              <w:t>odcizení krádeží vloupáním nebo loupeží</w:t>
            </w:r>
          </w:p>
          <w:p w14:paraId="068E4645" w14:textId="77777777" w:rsidR="005105B0" w:rsidRPr="00592A27" w:rsidRDefault="005105B0" w:rsidP="00307285">
            <w:pPr>
              <w:pStyle w:val="Odstavecseseznamem"/>
              <w:numPr>
                <w:ilvl w:val="0"/>
                <w:numId w:val="25"/>
              </w:numPr>
              <w:spacing w:line="320" w:lineRule="atLeast"/>
              <w:ind w:left="714" w:hanging="357"/>
              <w:rPr>
                <w:rFonts w:cs="Arial"/>
              </w:rPr>
            </w:pPr>
            <w:r w:rsidRPr="00592A27">
              <w:rPr>
                <w:rFonts w:cs="Arial"/>
                <w:color w:val="000000"/>
                <w:szCs w:val="20"/>
              </w:rPr>
              <w:t>prostá krádež</w:t>
            </w:r>
          </w:p>
        </w:tc>
      </w:tr>
      <w:tr w:rsidR="005105B0" w:rsidRPr="00592A27" w14:paraId="1B4EC296" w14:textId="77777777" w:rsidTr="00307285">
        <w:trPr>
          <w:trHeight w:val="794"/>
        </w:trPr>
        <w:tc>
          <w:tcPr>
            <w:tcW w:w="6011" w:type="dxa"/>
            <w:vAlign w:val="center"/>
          </w:tcPr>
          <w:p w14:paraId="4A1F7E7C" w14:textId="77777777" w:rsidR="005105B0" w:rsidRPr="00592A27" w:rsidRDefault="005105B0" w:rsidP="007D33FF">
            <w:pPr>
              <w:spacing w:line="320" w:lineRule="atLeast"/>
              <w:jc w:val="both"/>
              <w:rPr>
                <w:rFonts w:cs="Arial"/>
                <w:highlight w:val="yellow"/>
              </w:rPr>
            </w:pPr>
            <w:r w:rsidRPr="00592A27">
              <w:rPr>
                <w:rFonts w:cs="Arial"/>
                <w:szCs w:val="20"/>
              </w:rPr>
              <w:t>Veškerý majetek pojištěný na živelní nebezpečí, mimo konkrétně uvedené předměty níže</w:t>
            </w:r>
          </w:p>
        </w:tc>
        <w:tc>
          <w:tcPr>
            <w:tcW w:w="2268" w:type="dxa"/>
            <w:vAlign w:val="center"/>
          </w:tcPr>
          <w:p w14:paraId="35442839" w14:textId="77777777" w:rsidR="005105B0" w:rsidRPr="00592A27" w:rsidRDefault="005105B0" w:rsidP="00307285">
            <w:pPr>
              <w:spacing w:line="320" w:lineRule="atLeast"/>
              <w:ind w:right="170"/>
              <w:jc w:val="right"/>
              <w:rPr>
                <w:rFonts w:cs="Arial"/>
              </w:rPr>
            </w:pPr>
            <w:r w:rsidRPr="00592A27">
              <w:rPr>
                <w:rFonts w:cs="Arial"/>
                <w:szCs w:val="20"/>
              </w:rPr>
              <w:t>1.000.000</w:t>
            </w:r>
          </w:p>
        </w:tc>
        <w:tc>
          <w:tcPr>
            <w:tcW w:w="1701" w:type="dxa"/>
            <w:vMerge w:val="restart"/>
            <w:vAlign w:val="center"/>
          </w:tcPr>
          <w:p w14:paraId="12C7EFFF" w14:textId="77777777" w:rsidR="005105B0" w:rsidRPr="00592A27" w:rsidRDefault="005105B0" w:rsidP="00307285">
            <w:pPr>
              <w:spacing w:line="320" w:lineRule="atLeast"/>
              <w:ind w:right="170"/>
              <w:jc w:val="right"/>
              <w:rPr>
                <w:rFonts w:cs="Arial"/>
              </w:rPr>
            </w:pPr>
            <w:r w:rsidRPr="00592A27">
              <w:rPr>
                <w:rFonts w:cs="Arial"/>
              </w:rPr>
              <w:t>1.000</w:t>
            </w:r>
          </w:p>
        </w:tc>
      </w:tr>
      <w:tr w:rsidR="005105B0" w:rsidRPr="00592A27" w14:paraId="67B0C84F" w14:textId="77777777" w:rsidTr="00307285">
        <w:trPr>
          <w:trHeight w:val="794"/>
        </w:trPr>
        <w:tc>
          <w:tcPr>
            <w:tcW w:w="6011" w:type="dxa"/>
            <w:vAlign w:val="center"/>
          </w:tcPr>
          <w:p w14:paraId="378BA9C4" w14:textId="77777777" w:rsidR="005105B0" w:rsidRPr="00592A27" w:rsidRDefault="005105B0" w:rsidP="007D33FF">
            <w:pPr>
              <w:spacing w:line="320" w:lineRule="atLeast"/>
              <w:jc w:val="both"/>
              <w:rPr>
                <w:rFonts w:cs="Arial"/>
                <w:szCs w:val="20"/>
              </w:rPr>
            </w:pPr>
            <w:r w:rsidRPr="00592A27">
              <w:rPr>
                <w:rFonts w:cs="Arial"/>
                <w:szCs w:val="20"/>
              </w:rPr>
              <w:t>Soubor platných tuzemských i cizozemských státovek, bankovek a oběžných mincí v hotovosti, cenné papíry a ceniny</w:t>
            </w:r>
          </w:p>
        </w:tc>
        <w:tc>
          <w:tcPr>
            <w:tcW w:w="2268" w:type="dxa"/>
            <w:vAlign w:val="center"/>
          </w:tcPr>
          <w:p w14:paraId="03FCA3AA" w14:textId="77777777" w:rsidR="005105B0" w:rsidRPr="00592A27" w:rsidRDefault="005105B0" w:rsidP="00307285">
            <w:pPr>
              <w:spacing w:line="320" w:lineRule="atLeast"/>
              <w:ind w:right="170"/>
              <w:jc w:val="right"/>
              <w:rPr>
                <w:rFonts w:cs="Arial"/>
              </w:rPr>
            </w:pPr>
            <w:r w:rsidRPr="00592A27">
              <w:rPr>
                <w:rFonts w:cs="Arial"/>
                <w:szCs w:val="20"/>
              </w:rPr>
              <w:t>50.000</w:t>
            </w:r>
          </w:p>
        </w:tc>
        <w:tc>
          <w:tcPr>
            <w:tcW w:w="1701" w:type="dxa"/>
            <w:vMerge/>
            <w:vAlign w:val="center"/>
          </w:tcPr>
          <w:p w14:paraId="0E1F73F9" w14:textId="77777777" w:rsidR="005105B0" w:rsidRPr="00592A27" w:rsidRDefault="005105B0" w:rsidP="00307285">
            <w:pPr>
              <w:spacing w:line="320" w:lineRule="atLeast"/>
              <w:ind w:right="170"/>
              <w:jc w:val="right"/>
              <w:rPr>
                <w:rFonts w:cs="Arial"/>
              </w:rPr>
            </w:pPr>
          </w:p>
        </w:tc>
      </w:tr>
      <w:tr w:rsidR="005105B0" w:rsidRPr="00592A27" w14:paraId="3EB2B2E8" w14:textId="77777777" w:rsidTr="00307285">
        <w:trPr>
          <w:trHeight w:val="794"/>
        </w:trPr>
        <w:tc>
          <w:tcPr>
            <w:tcW w:w="6011" w:type="dxa"/>
            <w:vAlign w:val="center"/>
          </w:tcPr>
          <w:p w14:paraId="04016907" w14:textId="77777777" w:rsidR="005105B0" w:rsidRPr="00592A27" w:rsidRDefault="005105B0" w:rsidP="00307285">
            <w:pPr>
              <w:spacing w:line="320" w:lineRule="atLeast"/>
              <w:rPr>
                <w:rFonts w:cs="Arial"/>
                <w:szCs w:val="20"/>
              </w:rPr>
            </w:pPr>
            <w:r w:rsidRPr="00592A27">
              <w:rPr>
                <w:rFonts w:cs="Arial"/>
                <w:szCs w:val="20"/>
              </w:rPr>
              <w:t>Prostá krádež</w:t>
            </w:r>
          </w:p>
        </w:tc>
        <w:tc>
          <w:tcPr>
            <w:tcW w:w="2268" w:type="dxa"/>
            <w:vAlign w:val="center"/>
          </w:tcPr>
          <w:p w14:paraId="4526DB5A" w14:textId="77777777" w:rsidR="005105B0" w:rsidRPr="00592A27" w:rsidRDefault="005105B0" w:rsidP="00307285">
            <w:pPr>
              <w:spacing w:line="320" w:lineRule="atLeast"/>
              <w:ind w:right="170"/>
              <w:jc w:val="right"/>
              <w:rPr>
                <w:rFonts w:cs="Arial"/>
                <w:szCs w:val="20"/>
              </w:rPr>
            </w:pPr>
            <w:r w:rsidRPr="00592A27">
              <w:rPr>
                <w:rFonts w:cs="Arial"/>
                <w:szCs w:val="20"/>
              </w:rPr>
              <w:t>50.000</w:t>
            </w:r>
          </w:p>
        </w:tc>
        <w:tc>
          <w:tcPr>
            <w:tcW w:w="1701" w:type="dxa"/>
            <w:vMerge/>
            <w:vAlign w:val="center"/>
          </w:tcPr>
          <w:p w14:paraId="7EB9F32B" w14:textId="77777777" w:rsidR="005105B0" w:rsidRPr="00592A27" w:rsidRDefault="005105B0" w:rsidP="00307285">
            <w:pPr>
              <w:spacing w:line="320" w:lineRule="atLeast"/>
              <w:ind w:right="170"/>
              <w:jc w:val="right"/>
              <w:rPr>
                <w:rFonts w:cs="Arial"/>
              </w:rPr>
            </w:pPr>
          </w:p>
        </w:tc>
      </w:tr>
    </w:tbl>
    <w:p w14:paraId="6886328A" w14:textId="77777777" w:rsidR="005105B0" w:rsidRPr="00592A27" w:rsidRDefault="005105B0" w:rsidP="005105B0">
      <w:pPr>
        <w:spacing w:after="160" w:line="259" w:lineRule="auto"/>
        <w:rPr>
          <w:rFonts w:cs="Arial"/>
          <w:b/>
          <w:bCs/>
          <w:color w:val="244061"/>
          <w:szCs w:val="20"/>
        </w:rPr>
      </w:pPr>
    </w:p>
    <w:p w14:paraId="7F4DC42D" w14:textId="77777777" w:rsidR="005105B0" w:rsidRPr="00592A27" w:rsidRDefault="005105B0" w:rsidP="005105B0">
      <w:pPr>
        <w:spacing w:after="160" w:line="259" w:lineRule="auto"/>
        <w:rPr>
          <w:rFonts w:cs="Arial"/>
          <w:b/>
          <w:bCs/>
          <w:color w:val="244061"/>
          <w:szCs w:val="20"/>
        </w:rPr>
      </w:pPr>
    </w:p>
    <w:p w14:paraId="656BEFB3" w14:textId="77777777" w:rsidR="005105B0" w:rsidRPr="00592A27" w:rsidRDefault="005105B0" w:rsidP="005D618E">
      <w:pPr>
        <w:pStyle w:val="Nadpis1"/>
      </w:pPr>
      <w:r w:rsidRPr="00592A27">
        <w:t>Pojištění pro případ vandalismu</w:t>
      </w:r>
    </w:p>
    <w:p w14:paraId="78D7A1E1" w14:textId="77777777" w:rsidR="005105B0" w:rsidRPr="00592A27" w:rsidRDefault="005105B0" w:rsidP="005105B0">
      <w:pPr>
        <w:spacing w:after="160" w:line="259" w:lineRule="auto"/>
        <w:rPr>
          <w:rFonts w:cs="Arial"/>
          <w:b/>
          <w:bCs/>
          <w:color w:val="244061"/>
          <w:szCs w:val="20"/>
        </w:rPr>
      </w:pPr>
    </w:p>
    <w:tbl>
      <w:tblPr>
        <w:tblW w:w="9980" w:type="dxa"/>
        <w:tblInd w:w="-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11"/>
        <w:gridCol w:w="2268"/>
        <w:gridCol w:w="1701"/>
      </w:tblGrid>
      <w:tr w:rsidR="005105B0" w:rsidRPr="00592A27" w14:paraId="2DE5AB0D" w14:textId="77777777" w:rsidTr="00307285">
        <w:trPr>
          <w:trHeight w:val="794"/>
        </w:trPr>
        <w:tc>
          <w:tcPr>
            <w:tcW w:w="6011" w:type="dxa"/>
            <w:shd w:val="clear" w:color="auto" w:fill="002060"/>
            <w:vAlign w:val="center"/>
          </w:tcPr>
          <w:p w14:paraId="036A3E9C" w14:textId="77777777" w:rsidR="005105B0" w:rsidRPr="00592A27" w:rsidRDefault="005105B0" w:rsidP="00307285">
            <w:pPr>
              <w:spacing w:line="320" w:lineRule="atLeast"/>
              <w:jc w:val="center"/>
              <w:rPr>
                <w:rFonts w:cs="Arial"/>
                <w:b/>
                <w:bCs/>
                <w:color w:val="FFFFFF"/>
              </w:rPr>
            </w:pPr>
            <w:r w:rsidRPr="00592A27">
              <w:rPr>
                <w:rFonts w:cs="Arial"/>
                <w:b/>
                <w:bCs/>
                <w:color w:val="FFFFFF"/>
              </w:rPr>
              <w:t>Předmět pojištění</w:t>
            </w:r>
          </w:p>
        </w:tc>
        <w:tc>
          <w:tcPr>
            <w:tcW w:w="2268" w:type="dxa"/>
            <w:shd w:val="clear" w:color="auto" w:fill="002060"/>
            <w:vAlign w:val="center"/>
          </w:tcPr>
          <w:p w14:paraId="1DF0A28B" w14:textId="77777777" w:rsidR="005105B0" w:rsidRPr="00592A27" w:rsidRDefault="005105B0" w:rsidP="00307285">
            <w:pPr>
              <w:spacing w:line="320" w:lineRule="atLeast"/>
              <w:jc w:val="center"/>
              <w:rPr>
                <w:rFonts w:cs="Arial"/>
                <w:b/>
                <w:bCs/>
                <w:color w:val="FFFFFF"/>
              </w:rPr>
            </w:pPr>
            <w:r w:rsidRPr="00592A27">
              <w:rPr>
                <w:rFonts w:cs="Arial"/>
                <w:b/>
                <w:bCs/>
                <w:color w:val="FFFFFF"/>
              </w:rPr>
              <w:t>Pojistná částka</w:t>
            </w:r>
          </w:p>
          <w:p w14:paraId="339866FE" w14:textId="77777777" w:rsidR="005105B0" w:rsidRPr="00592A27" w:rsidRDefault="005105B0" w:rsidP="00307285">
            <w:pPr>
              <w:spacing w:line="320" w:lineRule="atLeast"/>
              <w:jc w:val="center"/>
              <w:rPr>
                <w:rFonts w:cs="Arial"/>
                <w:b/>
                <w:bCs/>
                <w:color w:val="FFFFFF"/>
              </w:rPr>
            </w:pPr>
            <w:r w:rsidRPr="00592A27">
              <w:rPr>
                <w:rFonts w:cs="Arial"/>
                <w:b/>
                <w:bCs/>
                <w:color w:val="FFFFFF"/>
              </w:rPr>
              <w:t>(v Kč)</w:t>
            </w:r>
          </w:p>
        </w:tc>
        <w:tc>
          <w:tcPr>
            <w:tcW w:w="1701" w:type="dxa"/>
            <w:shd w:val="clear" w:color="auto" w:fill="002060"/>
            <w:vAlign w:val="center"/>
          </w:tcPr>
          <w:p w14:paraId="78B3F676" w14:textId="77777777" w:rsidR="005105B0" w:rsidRPr="00592A27" w:rsidRDefault="005105B0" w:rsidP="00307285">
            <w:pPr>
              <w:spacing w:line="320" w:lineRule="atLeast"/>
              <w:jc w:val="center"/>
              <w:rPr>
                <w:rFonts w:cs="Arial"/>
                <w:b/>
                <w:bCs/>
                <w:color w:val="FFFFFF"/>
              </w:rPr>
            </w:pPr>
            <w:r w:rsidRPr="00592A27">
              <w:rPr>
                <w:rFonts w:cs="Arial"/>
                <w:b/>
                <w:bCs/>
                <w:color w:val="FFFFFF"/>
              </w:rPr>
              <w:t>Spoluúčast</w:t>
            </w:r>
          </w:p>
          <w:p w14:paraId="2B03050E" w14:textId="77777777" w:rsidR="005105B0" w:rsidRPr="00592A27" w:rsidRDefault="005105B0" w:rsidP="00307285">
            <w:pPr>
              <w:spacing w:line="320" w:lineRule="atLeast"/>
              <w:jc w:val="center"/>
              <w:rPr>
                <w:rFonts w:cs="Arial"/>
                <w:b/>
                <w:bCs/>
                <w:color w:val="FFFFFF"/>
              </w:rPr>
            </w:pPr>
            <w:r w:rsidRPr="00592A27">
              <w:rPr>
                <w:rFonts w:cs="Arial"/>
                <w:b/>
                <w:bCs/>
                <w:color w:val="FFFFFF"/>
              </w:rPr>
              <w:t>(v Kč)</w:t>
            </w:r>
          </w:p>
        </w:tc>
      </w:tr>
      <w:tr w:rsidR="005105B0" w:rsidRPr="00592A27" w14:paraId="1E464FAF" w14:textId="77777777" w:rsidTr="00307285">
        <w:trPr>
          <w:trHeight w:val="397"/>
        </w:trPr>
        <w:tc>
          <w:tcPr>
            <w:tcW w:w="9980" w:type="dxa"/>
            <w:gridSpan w:val="3"/>
            <w:shd w:val="clear" w:color="auto" w:fill="D9D9D9"/>
            <w:vAlign w:val="center"/>
          </w:tcPr>
          <w:p w14:paraId="5EDFD7B4" w14:textId="77777777" w:rsidR="005105B0" w:rsidRPr="00592A27" w:rsidRDefault="005105B0" w:rsidP="00307285">
            <w:pPr>
              <w:spacing w:before="20" w:after="20"/>
              <w:rPr>
                <w:rFonts w:cs="Arial"/>
                <w:color w:val="000000"/>
                <w:szCs w:val="20"/>
              </w:rPr>
            </w:pPr>
            <w:r w:rsidRPr="00592A27">
              <w:rPr>
                <w:rFonts w:cs="Arial"/>
                <w:b/>
                <w:bCs/>
                <w:color w:val="000000"/>
                <w:szCs w:val="20"/>
              </w:rPr>
              <w:t>Pojištění vandalismu – na 1. riziko</w:t>
            </w:r>
            <w:r w:rsidRPr="00592A27">
              <w:rPr>
                <w:rFonts w:cs="Arial"/>
                <w:color w:val="000000"/>
                <w:szCs w:val="20"/>
              </w:rPr>
              <w:t xml:space="preserve"> </w:t>
            </w:r>
          </w:p>
          <w:p w14:paraId="4C630741" w14:textId="77777777" w:rsidR="005105B0" w:rsidRPr="00592A27" w:rsidRDefault="005105B0" w:rsidP="00307285">
            <w:pPr>
              <w:pStyle w:val="Odstavecseseznamem"/>
              <w:numPr>
                <w:ilvl w:val="0"/>
                <w:numId w:val="25"/>
              </w:numPr>
              <w:spacing w:line="320" w:lineRule="atLeast"/>
              <w:ind w:left="714" w:hanging="357"/>
              <w:jc w:val="both"/>
              <w:rPr>
                <w:rFonts w:cs="Arial"/>
                <w:color w:val="000000"/>
                <w:szCs w:val="20"/>
              </w:rPr>
            </w:pPr>
            <w:r w:rsidRPr="00592A27">
              <w:rPr>
                <w:rFonts w:cs="Arial"/>
                <w:color w:val="000000"/>
                <w:szCs w:val="20"/>
              </w:rPr>
              <w:t>úmyslné poškození nebo úmyslné zničení</w:t>
            </w:r>
          </w:p>
          <w:p w14:paraId="0E1A33EA" w14:textId="77777777" w:rsidR="005105B0" w:rsidRPr="00592A27" w:rsidRDefault="005105B0" w:rsidP="00307285">
            <w:pPr>
              <w:pStyle w:val="Odstavecseseznamem"/>
              <w:numPr>
                <w:ilvl w:val="0"/>
                <w:numId w:val="25"/>
              </w:numPr>
              <w:spacing w:line="320" w:lineRule="atLeast"/>
              <w:ind w:left="714" w:hanging="357"/>
              <w:jc w:val="both"/>
              <w:rPr>
                <w:rFonts w:cs="Arial"/>
                <w:color w:val="000000"/>
                <w:szCs w:val="20"/>
              </w:rPr>
            </w:pPr>
            <w:r w:rsidRPr="00592A27">
              <w:rPr>
                <w:rFonts w:cs="Arial"/>
                <w:color w:val="000000"/>
                <w:szCs w:val="20"/>
              </w:rPr>
              <w:t>sprejerství</w:t>
            </w:r>
          </w:p>
        </w:tc>
      </w:tr>
      <w:tr w:rsidR="005105B0" w:rsidRPr="00592A27" w14:paraId="60C5EF98" w14:textId="77777777" w:rsidTr="00307285">
        <w:trPr>
          <w:trHeight w:val="794"/>
        </w:trPr>
        <w:tc>
          <w:tcPr>
            <w:tcW w:w="6011" w:type="dxa"/>
            <w:vAlign w:val="center"/>
          </w:tcPr>
          <w:p w14:paraId="0A6B9E7B" w14:textId="77777777" w:rsidR="005105B0" w:rsidRPr="00592A27" w:rsidRDefault="005105B0" w:rsidP="00307285">
            <w:pPr>
              <w:spacing w:line="320" w:lineRule="atLeast"/>
              <w:rPr>
                <w:rFonts w:cs="Arial"/>
                <w:highlight w:val="yellow"/>
              </w:rPr>
            </w:pPr>
            <w:r w:rsidRPr="00592A27">
              <w:rPr>
                <w:rFonts w:cs="Arial"/>
                <w:szCs w:val="20"/>
              </w:rPr>
              <w:t>Veškerý majetek pojištěný na živelní nebezpečí</w:t>
            </w:r>
          </w:p>
        </w:tc>
        <w:tc>
          <w:tcPr>
            <w:tcW w:w="2268" w:type="dxa"/>
            <w:vAlign w:val="center"/>
          </w:tcPr>
          <w:p w14:paraId="5DAB871C" w14:textId="77777777" w:rsidR="005105B0" w:rsidRPr="00592A27" w:rsidRDefault="005105B0" w:rsidP="00307285">
            <w:pPr>
              <w:spacing w:line="320" w:lineRule="atLeast"/>
              <w:ind w:right="170"/>
              <w:jc w:val="right"/>
              <w:rPr>
                <w:rFonts w:cs="Arial"/>
              </w:rPr>
            </w:pPr>
            <w:r w:rsidRPr="00592A27">
              <w:rPr>
                <w:rFonts w:cs="Arial"/>
                <w:szCs w:val="20"/>
              </w:rPr>
              <w:t>1.000.000</w:t>
            </w:r>
          </w:p>
        </w:tc>
        <w:tc>
          <w:tcPr>
            <w:tcW w:w="1701" w:type="dxa"/>
            <w:vMerge w:val="restart"/>
            <w:vAlign w:val="center"/>
          </w:tcPr>
          <w:p w14:paraId="186B2061" w14:textId="77777777" w:rsidR="005105B0" w:rsidRPr="00592A27" w:rsidRDefault="005105B0" w:rsidP="00307285">
            <w:pPr>
              <w:spacing w:line="320" w:lineRule="atLeast"/>
              <w:ind w:right="170"/>
              <w:jc w:val="right"/>
              <w:rPr>
                <w:rFonts w:cs="Arial"/>
              </w:rPr>
            </w:pPr>
            <w:r w:rsidRPr="00592A27">
              <w:rPr>
                <w:rFonts w:cs="Arial"/>
              </w:rPr>
              <w:t>1.000</w:t>
            </w:r>
          </w:p>
        </w:tc>
      </w:tr>
      <w:tr w:rsidR="005105B0" w:rsidRPr="00592A27" w14:paraId="5E5F2216" w14:textId="77777777" w:rsidTr="00307285">
        <w:trPr>
          <w:trHeight w:val="794"/>
        </w:trPr>
        <w:tc>
          <w:tcPr>
            <w:tcW w:w="6011" w:type="dxa"/>
            <w:vAlign w:val="center"/>
          </w:tcPr>
          <w:p w14:paraId="24858990" w14:textId="77777777" w:rsidR="005105B0" w:rsidRPr="00592A27" w:rsidRDefault="005105B0" w:rsidP="00307285">
            <w:pPr>
              <w:spacing w:line="320" w:lineRule="atLeast"/>
              <w:rPr>
                <w:rFonts w:cs="Arial"/>
                <w:szCs w:val="20"/>
              </w:rPr>
            </w:pPr>
            <w:r w:rsidRPr="00592A27">
              <w:rPr>
                <w:rFonts w:cs="Arial"/>
                <w:szCs w:val="20"/>
              </w:rPr>
              <w:t xml:space="preserve">Graffiti – poškození věci </w:t>
            </w:r>
            <w:r w:rsidRPr="00592A27">
              <w:rPr>
                <w:rFonts w:cs="Arial"/>
                <w:iCs/>
                <w:szCs w:val="18"/>
              </w:rPr>
              <w:t>malbou, psaním, rytím, polepením aj.</w:t>
            </w:r>
          </w:p>
        </w:tc>
        <w:tc>
          <w:tcPr>
            <w:tcW w:w="2268" w:type="dxa"/>
            <w:vAlign w:val="center"/>
          </w:tcPr>
          <w:p w14:paraId="31FB3001" w14:textId="77777777" w:rsidR="005105B0" w:rsidRPr="00592A27" w:rsidRDefault="005105B0" w:rsidP="00307285">
            <w:pPr>
              <w:spacing w:line="320" w:lineRule="atLeast"/>
              <w:ind w:right="170"/>
              <w:jc w:val="right"/>
              <w:rPr>
                <w:rFonts w:cs="Arial"/>
              </w:rPr>
            </w:pPr>
            <w:r w:rsidRPr="00592A27">
              <w:rPr>
                <w:rFonts w:cs="Arial"/>
                <w:szCs w:val="20"/>
              </w:rPr>
              <w:t>200.000</w:t>
            </w:r>
          </w:p>
        </w:tc>
        <w:tc>
          <w:tcPr>
            <w:tcW w:w="1701" w:type="dxa"/>
            <w:vMerge/>
            <w:vAlign w:val="center"/>
          </w:tcPr>
          <w:p w14:paraId="0C6D7646" w14:textId="77777777" w:rsidR="005105B0" w:rsidRPr="00592A27" w:rsidRDefault="005105B0" w:rsidP="00307285">
            <w:pPr>
              <w:spacing w:line="320" w:lineRule="atLeast"/>
              <w:ind w:right="170"/>
              <w:jc w:val="right"/>
              <w:rPr>
                <w:rFonts w:cs="Arial"/>
              </w:rPr>
            </w:pPr>
          </w:p>
        </w:tc>
      </w:tr>
    </w:tbl>
    <w:p w14:paraId="02AB8ADA" w14:textId="77777777" w:rsidR="005105B0" w:rsidRPr="00592A27" w:rsidRDefault="005105B0" w:rsidP="005105B0">
      <w:pPr>
        <w:spacing w:after="160" w:line="259" w:lineRule="auto"/>
        <w:rPr>
          <w:rFonts w:cs="Arial"/>
          <w:b/>
          <w:bCs/>
          <w:color w:val="244061"/>
          <w:szCs w:val="20"/>
        </w:rPr>
      </w:pPr>
    </w:p>
    <w:p w14:paraId="7927F618" w14:textId="77777777" w:rsidR="0071288E" w:rsidRPr="00592A27" w:rsidRDefault="0071288E" w:rsidP="00DE6F02">
      <w:pPr>
        <w:spacing w:after="160" w:line="259" w:lineRule="auto"/>
        <w:rPr>
          <w:rFonts w:cs="Arial"/>
          <w:b/>
          <w:bCs/>
          <w:color w:val="244061"/>
          <w:szCs w:val="20"/>
        </w:rPr>
      </w:pPr>
    </w:p>
    <w:p w14:paraId="7485EDB6" w14:textId="77777777" w:rsidR="00592A27" w:rsidRPr="00592A27" w:rsidRDefault="00596943" w:rsidP="00592A27">
      <w:pPr>
        <w:numPr>
          <w:ilvl w:val="0"/>
          <w:numId w:val="1"/>
        </w:numPr>
        <w:tabs>
          <w:tab w:val="clear" w:pos="720"/>
          <w:tab w:val="num" w:pos="567"/>
        </w:tabs>
        <w:spacing w:line="320" w:lineRule="atLeast"/>
        <w:ind w:left="567" w:hanging="567"/>
        <w:jc w:val="both"/>
        <w:rPr>
          <w:rFonts w:cs="Arial"/>
          <w:b/>
          <w:bCs/>
          <w:sz w:val="22"/>
          <w:szCs w:val="22"/>
        </w:rPr>
      </w:pPr>
      <w:r w:rsidRPr="00592A27">
        <w:rPr>
          <w:rFonts w:cs="Arial"/>
          <w:b/>
          <w:bCs/>
          <w:sz w:val="22"/>
          <w:szCs w:val="22"/>
        </w:rPr>
        <w:br w:type="page"/>
      </w:r>
      <w:r w:rsidR="00592A27" w:rsidRPr="00592A27">
        <w:rPr>
          <w:rFonts w:cs="Arial"/>
          <w:b/>
          <w:bCs/>
          <w:sz w:val="22"/>
          <w:szCs w:val="22"/>
        </w:rPr>
        <w:lastRenderedPageBreak/>
        <w:t xml:space="preserve">Pojištění přepravy </w:t>
      </w:r>
    </w:p>
    <w:p w14:paraId="50FD4338" w14:textId="77777777" w:rsidR="00592A27" w:rsidRPr="00592A27" w:rsidRDefault="00592A27" w:rsidP="00592A27">
      <w:pPr>
        <w:spacing w:line="320" w:lineRule="atLeast"/>
        <w:jc w:val="both"/>
        <w:rPr>
          <w:rFonts w:cs="Arial"/>
          <w:b/>
          <w:bCs/>
          <w:sz w:val="22"/>
          <w:szCs w:val="22"/>
        </w:rPr>
      </w:pPr>
    </w:p>
    <w:tbl>
      <w:tblPr>
        <w:tblpPr w:leftFromText="141" w:rightFromText="141" w:vertAnchor="text" w:horzAnchor="margin" w:tblpX="-356" w:tblpY="66"/>
        <w:tblW w:w="97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45"/>
        <w:gridCol w:w="1818"/>
        <w:gridCol w:w="1818"/>
      </w:tblGrid>
      <w:tr w:rsidR="00592A27" w:rsidRPr="00592A27" w14:paraId="04387D56" w14:textId="77777777" w:rsidTr="00592A27">
        <w:trPr>
          <w:trHeight w:val="794"/>
        </w:trPr>
        <w:tc>
          <w:tcPr>
            <w:tcW w:w="6145" w:type="dxa"/>
            <w:shd w:val="clear" w:color="auto" w:fill="002060"/>
            <w:vAlign w:val="center"/>
          </w:tcPr>
          <w:p w14:paraId="1F08AEF6" w14:textId="77777777" w:rsidR="00592A27" w:rsidRPr="00592A27" w:rsidRDefault="00592A27" w:rsidP="00307285">
            <w:pPr>
              <w:spacing w:line="320" w:lineRule="atLeast"/>
              <w:jc w:val="center"/>
              <w:rPr>
                <w:rFonts w:cs="Arial"/>
                <w:b/>
                <w:bCs/>
              </w:rPr>
            </w:pPr>
            <w:r w:rsidRPr="00592A27">
              <w:rPr>
                <w:rFonts w:cs="Arial"/>
                <w:b/>
                <w:bCs/>
              </w:rPr>
              <w:t>Předmět pojištění</w:t>
            </w:r>
          </w:p>
        </w:tc>
        <w:tc>
          <w:tcPr>
            <w:tcW w:w="1818" w:type="dxa"/>
            <w:shd w:val="clear" w:color="auto" w:fill="002060"/>
            <w:vAlign w:val="center"/>
          </w:tcPr>
          <w:p w14:paraId="2B2CD142" w14:textId="77777777" w:rsidR="00592A27" w:rsidRPr="00592A27" w:rsidRDefault="00592A27" w:rsidP="00307285">
            <w:pPr>
              <w:spacing w:line="320" w:lineRule="atLeast"/>
              <w:jc w:val="center"/>
              <w:rPr>
                <w:rFonts w:cs="Arial"/>
                <w:b/>
                <w:bCs/>
              </w:rPr>
            </w:pPr>
            <w:r w:rsidRPr="00592A27">
              <w:rPr>
                <w:rFonts w:cs="Arial"/>
                <w:b/>
                <w:bCs/>
              </w:rPr>
              <w:t>Limit plnění</w:t>
            </w:r>
          </w:p>
          <w:p w14:paraId="7164AC29" w14:textId="77777777" w:rsidR="00592A27" w:rsidRPr="00592A27" w:rsidRDefault="00592A27" w:rsidP="00307285">
            <w:pPr>
              <w:spacing w:line="320" w:lineRule="atLeast"/>
              <w:jc w:val="center"/>
              <w:rPr>
                <w:rFonts w:cs="Arial"/>
                <w:b/>
                <w:bCs/>
              </w:rPr>
            </w:pPr>
            <w:r w:rsidRPr="00592A27">
              <w:rPr>
                <w:rFonts w:cs="Arial"/>
                <w:b/>
                <w:bCs/>
              </w:rPr>
              <w:t>(v Kč)</w:t>
            </w:r>
          </w:p>
        </w:tc>
        <w:tc>
          <w:tcPr>
            <w:tcW w:w="1818" w:type="dxa"/>
            <w:shd w:val="clear" w:color="auto" w:fill="002060"/>
            <w:vAlign w:val="center"/>
          </w:tcPr>
          <w:p w14:paraId="3E2DA345" w14:textId="77777777" w:rsidR="00592A27" w:rsidRPr="00592A27" w:rsidRDefault="00592A27" w:rsidP="00307285">
            <w:pPr>
              <w:spacing w:line="320" w:lineRule="atLeast"/>
              <w:jc w:val="center"/>
              <w:rPr>
                <w:rFonts w:cs="Arial"/>
                <w:b/>
                <w:bCs/>
              </w:rPr>
            </w:pPr>
            <w:r w:rsidRPr="00592A27">
              <w:rPr>
                <w:rFonts w:cs="Arial"/>
                <w:b/>
                <w:bCs/>
              </w:rPr>
              <w:t>Spoluúčast</w:t>
            </w:r>
          </w:p>
          <w:p w14:paraId="77DD6A00" w14:textId="77777777" w:rsidR="00592A27" w:rsidRPr="00592A27" w:rsidRDefault="00592A27" w:rsidP="00307285">
            <w:pPr>
              <w:spacing w:line="320" w:lineRule="atLeast"/>
              <w:jc w:val="center"/>
              <w:rPr>
                <w:rFonts w:cs="Arial"/>
                <w:b/>
                <w:bCs/>
              </w:rPr>
            </w:pPr>
            <w:r w:rsidRPr="00592A27">
              <w:rPr>
                <w:rFonts w:cs="Arial"/>
                <w:b/>
                <w:bCs/>
              </w:rPr>
              <w:t>(v Kč)</w:t>
            </w:r>
          </w:p>
        </w:tc>
      </w:tr>
      <w:tr w:rsidR="00592A27" w:rsidRPr="00592A27" w14:paraId="342BA8C3" w14:textId="77777777" w:rsidTr="00307285">
        <w:trPr>
          <w:trHeight w:val="397"/>
        </w:trPr>
        <w:tc>
          <w:tcPr>
            <w:tcW w:w="9781" w:type="dxa"/>
            <w:gridSpan w:val="3"/>
            <w:shd w:val="clear" w:color="auto" w:fill="D9D9D9"/>
            <w:vAlign w:val="center"/>
          </w:tcPr>
          <w:p w14:paraId="062CFF1F" w14:textId="77777777" w:rsidR="00592A27" w:rsidRPr="00592A27" w:rsidRDefault="00592A27" w:rsidP="00307285">
            <w:pPr>
              <w:spacing w:line="320" w:lineRule="atLeast"/>
              <w:rPr>
                <w:rFonts w:cs="Arial"/>
                <w:b/>
                <w:bCs/>
              </w:rPr>
            </w:pPr>
            <w:r w:rsidRPr="00592A27">
              <w:rPr>
                <w:rFonts w:cs="Arial"/>
                <w:b/>
                <w:bCs/>
              </w:rPr>
              <w:t>Pojistné nebezpečí - „All risk“, především:</w:t>
            </w:r>
          </w:p>
          <w:p w14:paraId="0744088E" w14:textId="77777777" w:rsidR="00592A27" w:rsidRPr="00592A27" w:rsidRDefault="00592A27" w:rsidP="00307285">
            <w:pPr>
              <w:pStyle w:val="Odstavecseseznamem"/>
              <w:numPr>
                <w:ilvl w:val="0"/>
                <w:numId w:val="25"/>
              </w:numPr>
              <w:spacing w:line="320" w:lineRule="atLeast"/>
              <w:jc w:val="both"/>
              <w:rPr>
                <w:rFonts w:cs="Arial"/>
                <w:bCs/>
              </w:rPr>
            </w:pPr>
            <w:r w:rsidRPr="00592A27">
              <w:rPr>
                <w:rFonts w:cs="Arial"/>
                <w:bCs/>
              </w:rPr>
              <w:t>Poškození nebo zničení dopravní nehodou</w:t>
            </w:r>
          </w:p>
          <w:p w14:paraId="5808DD37" w14:textId="77777777" w:rsidR="00592A27" w:rsidRPr="00592A27" w:rsidRDefault="00592A27" w:rsidP="00307285">
            <w:pPr>
              <w:pStyle w:val="Odstavecseseznamem"/>
              <w:numPr>
                <w:ilvl w:val="0"/>
                <w:numId w:val="25"/>
              </w:numPr>
              <w:spacing w:line="320" w:lineRule="atLeast"/>
              <w:jc w:val="both"/>
              <w:rPr>
                <w:rFonts w:cs="Arial"/>
                <w:bCs/>
              </w:rPr>
            </w:pPr>
            <w:r w:rsidRPr="00592A27">
              <w:rPr>
                <w:rFonts w:cs="Arial"/>
                <w:bCs/>
              </w:rPr>
              <w:t>Poškození nebo zničení živelním pojistným nebezpečím</w:t>
            </w:r>
          </w:p>
          <w:p w14:paraId="671B7892" w14:textId="77777777" w:rsidR="00592A27" w:rsidRPr="00592A27" w:rsidRDefault="00592A27" w:rsidP="00307285">
            <w:pPr>
              <w:pStyle w:val="Odstavecseseznamem"/>
              <w:numPr>
                <w:ilvl w:val="0"/>
                <w:numId w:val="25"/>
              </w:numPr>
              <w:spacing w:line="320" w:lineRule="atLeast"/>
              <w:jc w:val="both"/>
              <w:rPr>
                <w:rFonts w:cs="Arial"/>
                <w:bCs/>
              </w:rPr>
            </w:pPr>
            <w:r w:rsidRPr="00592A27">
              <w:rPr>
                <w:rFonts w:cs="Arial"/>
                <w:bCs/>
              </w:rPr>
              <w:t xml:space="preserve">Odcizení </w:t>
            </w:r>
            <w:r w:rsidRPr="00592A27">
              <w:rPr>
                <w:rFonts w:cs="Arial"/>
                <w:bCs/>
                <w:szCs w:val="20"/>
              </w:rPr>
              <w:t xml:space="preserve">krádeží vloupáním do vozidla, loupežným přepadení nebo odcizení celého vozidla </w:t>
            </w:r>
          </w:p>
          <w:p w14:paraId="23ED60F7" w14:textId="77777777" w:rsidR="00592A27" w:rsidRPr="00592A27" w:rsidRDefault="00592A27" w:rsidP="00307285">
            <w:pPr>
              <w:pStyle w:val="Odstavecseseznamem"/>
              <w:numPr>
                <w:ilvl w:val="0"/>
                <w:numId w:val="25"/>
              </w:numPr>
              <w:spacing w:line="320" w:lineRule="atLeast"/>
              <w:jc w:val="both"/>
              <w:rPr>
                <w:rFonts w:cs="Arial"/>
                <w:bCs/>
              </w:rPr>
            </w:pPr>
            <w:r w:rsidRPr="00592A27">
              <w:rPr>
                <w:rFonts w:cs="Arial"/>
                <w:bCs/>
              </w:rPr>
              <w:t>Úmyslné poškození nebo zničení</w:t>
            </w:r>
          </w:p>
          <w:p w14:paraId="64ADBB18" w14:textId="77777777" w:rsidR="00592A27" w:rsidRPr="00592A27" w:rsidRDefault="00592A27" w:rsidP="00307285">
            <w:pPr>
              <w:pStyle w:val="Odstavecseseznamem"/>
              <w:numPr>
                <w:ilvl w:val="0"/>
                <w:numId w:val="25"/>
              </w:numPr>
              <w:spacing w:line="320" w:lineRule="atLeast"/>
              <w:jc w:val="both"/>
              <w:rPr>
                <w:rFonts w:cs="Arial"/>
                <w:bCs/>
              </w:rPr>
            </w:pPr>
            <w:r w:rsidRPr="00592A27">
              <w:rPr>
                <w:rFonts w:cs="Arial"/>
                <w:bCs/>
              </w:rPr>
              <w:t xml:space="preserve">Poškození předmětu pojištění při jeho </w:t>
            </w:r>
            <w:r w:rsidRPr="00592A27">
              <w:rPr>
                <w:rFonts w:cs="Arial"/>
                <w:bCs/>
                <w:szCs w:val="20"/>
              </w:rPr>
              <w:t xml:space="preserve">nakládce nebo vykládce s výjimkou škod vzniklých v důsledku spojení, smísení, znečištění nebo kontaminace </w:t>
            </w:r>
          </w:p>
          <w:p w14:paraId="77EF7FFA" w14:textId="77777777" w:rsidR="00592A27" w:rsidRPr="00592A27" w:rsidRDefault="00592A27" w:rsidP="00307285">
            <w:pPr>
              <w:spacing w:line="320" w:lineRule="atLeast"/>
              <w:rPr>
                <w:rFonts w:cs="Arial"/>
                <w:b/>
                <w:bCs/>
              </w:rPr>
            </w:pPr>
            <w:r w:rsidRPr="00592A27">
              <w:rPr>
                <w:rFonts w:cs="Arial"/>
                <w:b/>
                <w:bCs/>
              </w:rPr>
              <w:t>Místa pojištění</w:t>
            </w:r>
          </w:p>
          <w:p w14:paraId="3A0D881E" w14:textId="77777777" w:rsidR="00592A27" w:rsidRPr="00592A27" w:rsidRDefault="00592A27" w:rsidP="00307285">
            <w:pPr>
              <w:pStyle w:val="Odstavecseseznamem"/>
              <w:numPr>
                <w:ilvl w:val="0"/>
                <w:numId w:val="25"/>
              </w:numPr>
              <w:spacing w:after="120" w:line="320" w:lineRule="atLeast"/>
              <w:ind w:left="714" w:hanging="357"/>
              <w:jc w:val="both"/>
              <w:rPr>
                <w:rFonts w:cs="Arial"/>
                <w:b/>
              </w:rPr>
            </w:pPr>
            <w:r w:rsidRPr="00592A27">
              <w:rPr>
                <w:rFonts w:cs="Arial"/>
                <w:szCs w:val="20"/>
              </w:rPr>
              <w:t>Česká republika</w:t>
            </w:r>
          </w:p>
        </w:tc>
      </w:tr>
      <w:tr w:rsidR="00592A27" w:rsidRPr="00592A27" w14:paraId="490A8DEB" w14:textId="77777777" w:rsidTr="008F530A">
        <w:trPr>
          <w:trHeight w:val="737"/>
        </w:trPr>
        <w:tc>
          <w:tcPr>
            <w:tcW w:w="6145" w:type="dxa"/>
            <w:vAlign w:val="center"/>
          </w:tcPr>
          <w:p w14:paraId="09F60DB8" w14:textId="77777777" w:rsidR="00592A27" w:rsidRPr="00592A27" w:rsidRDefault="00592A27" w:rsidP="00307285">
            <w:pPr>
              <w:spacing w:line="320" w:lineRule="atLeast"/>
              <w:rPr>
                <w:rFonts w:cs="Arial"/>
              </w:rPr>
            </w:pPr>
            <w:r w:rsidRPr="00592A27">
              <w:rPr>
                <w:rFonts w:cs="Arial"/>
              </w:rPr>
              <w:t xml:space="preserve">Pojištění přepravy movitých věcí a zásob </w:t>
            </w:r>
          </w:p>
        </w:tc>
        <w:tc>
          <w:tcPr>
            <w:tcW w:w="1818" w:type="dxa"/>
            <w:vAlign w:val="center"/>
          </w:tcPr>
          <w:p w14:paraId="3F790D42" w14:textId="77777777" w:rsidR="00592A27" w:rsidRPr="00592A27" w:rsidRDefault="00592A27" w:rsidP="00307285">
            <w:pPr>
              <w:spacing w:line="320" w:lineRule="atLeast"/>
              <w:ind w:right="170"/>
              <w:jc w:val="right"/>
              <w:rPr>
                <w:rFonts w:cs="Arial"/>
                <w:szCs w:val="20"/>
              </w:rPr>
            </w:pPr>
            <w:r w:rsidRPr="00592A27">
              <w:rPr>
                <w:rFonts w:cs="Arial"/>
                <w:szCs w:val="20"/>
              </w:rPr>
              <w:t>200.000</w:t>
            </w:r>
          </w:p>
          <w:p w14:paraId="21FE6669" w14:textId="77777777" w:rsidR="00592A27" w:rsidRPr="00592A27" w:rsidRDefault="00592A27" w:rsidP="00307285">
            <w:pPr>
              <w:spacing w:line="320" w:lineRule="atLeast"/>
              <w:ind w:right="170"/>
              <w:jc w:val="right"/>
              <w:rPr>
                <w:rFonts w:cs="Arial"/>
                <w:szCs w:val="20"/>
              </w:rPr>
            </w:pPr>
            <w:r w:rsidRPr="00592A27">
              <w:rPr>
                <w:rFonts w:cs="Arial"/>
                <w:szCs w:val="20"/>
              </w:rPr>
              <w:t>1. riziko</w:t>
            </w:r>
          </w:p>
        </w:tc>
        <w:tc>
          <w:tcPr>
            <w:tcW w:w="1818" w:type="dxa"/>
            <w:noWrap/>
            <w:vAlign w:val="center"/>
          </w:tcPr>
          <w:p w14:paraId="37AB7DEC" w14:textId="77777777" w:rsidR="00592A27" w:rsidRPr="00592A27" w:rsidRDefault="00592A27" w:rsidP="00307285">
            <w:pPr>
              <w:spacing w:line="320" w:lineRule="atLeast"/>
              <w:ind w:right="170"/>
              <w:jc w:val="right"/>
              <w:rPr>
                <w:rFonts w:cs="Arial"/>
              </w:rPr>
            </w:pPr>
            <w:r w:rsidRPr="00592A27">
              <w:rPr>
                <w:rFonts w:cs="Arial"/>
              </w:rPr>
              <w:t>10 %, min. 500</w:t>
            </w:r>
          </w:p>
        </w:tc>
      </w:tr>
      <w:tr w:rsidR="00592A27" w:rsidRPr="00592A27" w14:paraId="55945D43" w14:textId="77777777" w:rsidTr="008F530A">
        <w:trPr>
          <w:trHeight w:val="737"/>
        </w:trPr>
        <w:tc>
          <w:tcPr>
            <w:tcW w:w="6145" w:type="dxa"/>
            <w:vAlign w:val="center"/>
          </w:tcPr>
          <w:p w14:paraId="34F33947" w14:textId="77777777" w:rsidR="00592A27" w:rsidRPr="00592A27" w:rsidRDefault="00592A27" w:rsidP="00307285">
            <w:pPr>
              <w:spacing w:line="320" w:lineRule="atLeast"/>
              <w:rPr>
                <w:rFonts w:cs="Arial"/>
              </w:rPr>
            </w:pPr>
            <w:r w:rsidRPr="00592A27">
              <w:rPr>
                <w:rFonts w:cs="Arial"/>
              </w:rPr>
              <w:t xml:space="preserve">Pojištění přepravy peněz a cenností </w:t>
            </w:r>
          </w:p>
        </w:tc>
        <w:tc>
          <w:tcPr>
            <w:tcW w:w="1818" w:type="dxa"/>
            <w:vAlign w:val="center"/>
          </w:tcPr>
          <w:p w14:paraId="71E92884" w14:textId="1CD1FD66" w:rsidR="00592A27" w:rsidRPr="00592A27" w:rsidRDefault="00592A27" w:rsidP="00307285">
            <w:pPr>
              <w:spacing w:line="320" w:lineRule="atLeast"/>
              <w:ind w:right="170"/>
              <w:jc w:val="right"/>
              <w:rPr>
                <w:rFonts w:cs="Arial"/>
                <w:szCs w:val="20"/>
              </w:rPr>
            </w:pPr>
            <w:r w:rsidRPr="00592A27">
              <w:rPr>
                <w:rFonts w:cs="Arial"/>
                <w:szCs w:val="20"/>
              </w:rPr>
              <w:t>200.000</w:t>
            </w:r>
          </w:p>
          <w:p w14:paraId="18C433FC" w14:textId="77777777" w:rsidR="00592A27" w:rsidRPr="00592A27" w:rsidRDefault="00592A27" w:rsidP="00307285">
            <w:pPr>
              <w:spacing w:line="320" w:lineRule="atLeast"/>
              <w:ind w:right="170"/>
              <w:jc w:val="right"/>
              <w:rPr>
                <w:rFonts w:cs="Arial"/>
                <w:szCs w:val="20"/>
              </w:rPr>
            </w:pPr>
            <w:r w:rsidRPr="00592A27">
              <w:rPr>
                <w:rFonts w:cs="Arial"/>
                <w:szCs w:val="20"/>
              </w:rPr>
              <w:t>1. riziko</w:t>
            </w:r>
          </w:p>
        </w:tc>
        <w:tc>
          <w:tcPr>
            <w:tcW w:w="1818" w:type="dxa"/>
            <w:noWrap/>
            <w:vAlign w:val="center"/>
          </w:tcPr>
          <w:p w14:paraId="3A0B10E8" w14:textId="77777777" w:rsidR="00592A27" w:rsidRPr="00592A27" w:rsidRDefault="00592A27" w:rsidP="00307285">
            <w:pPr>
              <w:spacing w:line="320" w:lineRule="atLeast"/>
              <w:ind w:right="170"/>
              <w:jc w:val="right"/>
              <w:rPr>
                <w:rFonts w:cs="Arial"/>
              </w:rPr>
            </w:pPr>
            <w:r w:rsidRPr="00592A27">
              <w:rPr>
                <w:rFonts w:cs="Arial"/>
              </w:rPr>
              <w:t>10 %, min. 500</w:t>
            </w:r>
          </w:p>
        </w:tc>
      </w:tr>
    </w:tbl>
    <w:p w14:paraId="37CAAA08" w14:textId="77777777" w:rsidR="00592A27" w:rsidRPr="00592A27" w:rsidRDefault="00592A27" w:rsidP="00592A27">
      <w:pPr>
        <w:spacing w:line="320" w:lineRule="atLeast"/>
        <w:ind w:left="567"/>
        <w:jc w:val="both"/>
        <w:rPr>
          <w:rFonts w:cs="Arial"/>
          <w:b/>
          <w:bCs/>
          <w:sz w:val="22"/>
          <w:szCs w:val="22"/>
        </w:rPr>
      </w:pPr>
    </w:p>
    <w:p w14:paraId="74E9D4D0" w14:textId="77777777" w:rsidR="00592A27" w:rsidRPr="00592A27" w:rsidRDefault="00592A27" w:rsidP="00592A27">
      <w:pPr>
        <w:suppressAutoHyphens/>
        <w:spacing w:before="2"/>
        <w:rPr>
          <w:rFonts w:cs="Arial"/>
          <w:b/>
          <w:bCs/>
        </w:rPr>
      </w:pPr>
      <w:r w:rsidRPr="00592A27">
        <w:rPr>
          <w:rFonts w:cs="Arial"/>
          <w:b/>
          <w:bCs/>
        </w:rPr>
        <w:t xml:space="preserve">Smluvní ujednání </w:t>
      </w:r>
    </w:p>
    <w:p w14:paraId="49961C95" w14:textId="77777777" w:rsidR="00592A27" w:rsidRPr="00592A27" w:rsidRDefault="00592A27" w:rsidP="00592A27">
      <w:pPr>
        <w:suppressAutoHyphens/>
        <w:spacing w:before="120" w:line="320" w:lineRule="atLeast"/>
        <w:jc w:val="both"/>
        <w:rPr>
          <w:rFonts w:cs="Arial"/>
        </w:rPr>
      </w:pPr>
      <w:r w:rsidRPr="00592A27">
        <w:rPr>
          <w:rFonts w:cs="Arial"/>
        </w:rPr>
        <w:t>Ujednává se, že vozidla, kterými je přeprava prováděna, nemusí být jmenovitě uvedena v pojistné smlouvě.</w:t>
      </w:r>
    </w:p>
    <w:p w14:paraId="17770F34" w14:textId="1ED3650F" w:rsidR="00596943" w:rsidRPr="00592A27" w:rsidRDefault="00596943">
      <w:pPr>
        <w:spacing w:after="160" w:line="259" w:lineRule="auto"/>
        <w:rPr>
          <w:rFonts w:cs="Arial"/>
          <w:b/>
          <w:bCs/>
          <w:sz w:val="22"/>
          <w:szCs w:val="22"/>
        </w:rPr>
      </w:pPr>
    </w:p>
    <w:p w14:paraId="7CFB6FAE" w14:textId="0AC089E7" w:rsidR="0071288E" w:rsidRPr="00592A27" w:rsidRDefault="0071288E" w:rsidP="005D618E">
      <w:pPr>
        <w:pStyle w:val="Nadpis1"/>
      </w:pPr>
      <w:r w:rsidRPr="00592A27">
        <w:t>Pojištění skel</w:t>
      </w:r>
    </w:p>
    <w:p w14:paraId="54F8704E" w14:textId="77777777" w:rsidR="0071288E" w:rsidRPr="00592A27" w:rsidRDefault="0071288E" w:rsidP="0071288E">
      <w:pPr>
        <w:rPr>
          <w:rFonts w:cs="Arial"/>
        </w:rPr>
      </w:pPr>
    </w:p>
    <w:tbl>
      <w:tblPr>
        <w:tblW w:w="9980" w:type="dxa"/>
        <w:tblInd w:w="-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11"/>
        <w:gridCol w:w="2268"/>
        <w:gridCol w:w="1701"/>
      </w:tblGrid>
      <w:tr w:rsidR="0071288E" w:rsidRPr="00592A27" w14:paraId="37767FE5" w14:textId="77777777" w:rsidTr="00307285">
        <w:trPr>
          <w:trHeight w:val="794"/>
        </w:trPr>
        <w:tc>
          <w:tcPr>
            <w:tcW w:w="6011" w:type="dxa"/>
            <w:shd w:val="clear" w:color="auto" w:fill="002060"/>
            <w:vAlign w:val="center"/>
          </w:tcPr>
          <w:p w14:paraId="59F9312F" w14:textId="77777777" w:rsidR="0071288E" w:rsidRPr="00592A27" w:rsidRDefault="0071288E" w:rsidP="00307285">
            <w:pPr>
              <w:spacing w:line="320" w:lineRule="atLeast"/>
              <w:jc w:val="center"/>
              <w:rPr>
                <w:rFonts w:cs="Arial"/>
                <w:b/>
                <w:bCs/>
                <w:color w:val="FFFFFF"/>
              </w:rPr>
            </w:pPr>
            <w:r w:rsidRPr="00592A27">
              <w:rPr>
                <w:rFonts w:cs="Arial"/>
                <w:b/>
                <w:bCs/>
                <w:color w:val="FFFFFF"/>
              </w:rPr>
              <w:t>Předmět pojištění</w:t>
            </w:r>
          </w:p>
        </w:tc>
        <w:tc>
          <w:tcPr>
            <w:tcW w:w="2268" w:type="dxa"/>
            <w:shd w:val="clear" w:color="auto" w:fill="002060"/>
            <w:vAlign w:val="center"/>
          </w:tcPr>
          <w:p w14:paraId="47E0B18A" w14:textId="77777777" w:rsidR="0071288E" w:rsidRPr="00592A27" w:rsidRDefault="0071288E" w:rsidP="00307285">
            <w:pPr>
              <w:spacing w:line="320" w:lineRule="atLeast"/>
              <w:jc w:val="center"/>
              <w:rPr>
                <w:rFonts w:cs="Arial"/>
                <w:b/>
                <w:bCs/>
                <w:color w:val="FFFFFF"/>
              </w:rPr>
            </w:pPr>
            <w:r w:rsidRPr="00592A27">
              <w:rPr>
                <w:rFonts w:cs="Arial"/>
                <w:b/>
                <w:bCs/>
                <w:color w:val="FFFFFF"/>
              </w:rPr>
              <w:t>Pojistná částka</w:t>
            </w:r>
          </w:p>
          <w:p w14:paraId="1207D054" w14:textId="77777777" w:rsidR="0071288E" w:rsidRPr="00592A27" w:rsidRDefault="0071288E" w:rsidP="00307285">
            <w:pPr>
              <w:spacing w:line="320" w:lineRule="atLeast"/>
              <w:jc w:val="center"/>
              <w:rPr>
                <w:rFonts w:cs="Arial"/>
                <w:b/>
                <w:bCs/>
                <w:color w:val="FFFFFF"/>
              </w:rPr>
            </w:pPr>
            <w:r w:rsidRPr="00592A27">
              <w:rPr>
                <w:rFonts w:cs="Arial"/>
                <w:b/>
                <w:bCs/>
                <w:color w:val="FFFFFF"/>
              </w:rPr>
              <w:t>(v Kč)</w:t>
            </w:r>
          </w:p>
        </w:tc>
        <w:tc>
          <w:tcPr>
            <w:tcW w:w="1701" w:type="dxa"/>
            <w:shd w:val="clear" w:color="auto" w:fill="002060"/>
            <w:vAlign w:val="center"/>
          </w:tcPr>
          <w:p w14:paraId="50CFEE25" w14:textId="77777777" w:rsidR="0071288E" w:rsidRPr="00592A27" w:rsidRDefault="0071288E" w:rsidP="00307285">
            <w:pPr>
              <w:spacing w:line="320" w:lineRule="atLeast"/>
              <w:jc w:val="center"/>
              <w:rPr>
                <w:rFonts w:cs="Arial"/>
                <w:b/>
                <w:bCs/>
                <w:color w:val="FFFFFF"/>
              </w:rPr>
            </w:pPr>
            <w:r w:rsidRPr="00592A27">
              <w:rPr>
                <w:rFonts w:cs="Arial"/>
                <w:b/>
                <w:bCs/>
                <w:color w:val="FFFFFF"/>
              </w:rPr>
              <w:t>Spoluúčast</w:t>
            </w:r>
          </w:p>
          <w:p w14:paraId="53EFF428" w14:textId="77777777" w:rsidR="0071288E" w:rsidRPr="00592A27" w:rsidRDefault="0071288E" w:rsidP="00307285">
            <w:pPr>
              <w:spacing w:line="320" w:lineRule="atLeast"/>
              <w:jc w:val="center"/>
              <w:rPr>
                <w:rFonts w:cs="Arial"/>
                <w:b/>
                <w:bCs/>
                <w:color w:val="FFFFFF"/>
              </w:rPr>
            </w:pPr>
            <w:r w:rsidRPr="00592A27">
              <w:rPr>
                <w:rFonts w:cs="Arial"/>
                <w:b/>
                <w:bCs/>
                <w:color w:val="FFFFFF"/>
              </w:rPr>
              <w:t>(v Kč)</w:t>
            </w:r>
          </w:p>
        </w:tc>
      </w:tr>
      <w:tr w:rsidR="0071288E" w:rsidRPr="00592A27" w14:paraId="0DF79AFD" w14:textId="77777777" w:rsidTr="00307285">
        <w:trPr>
          <w:trHeight w:val="397"/>
        </w:trPr>
        <w:tc>
          <w:tcPr>
            <w:tcW w:w="9980" w:type="dxa"/>
            <w:gridSpan w:val="3"/>
            <w:shd w:val="clear" w:color="auto" w:fill="D9D9D9"/>
            <w:vAlign w:val="center"/>
          </w:tcPr>
          <w:p w14:paraId="5815341B" w14:textId="77777777" w:rsidR="0071288E" w:rsidRPr="00592A27" w:rsidRDefault="0071288E" w:rsidP="00307285">
            <w:pPr>
              <w:spacing w:line="320" w:lineRule="atLeast"/>
              <w:jc w:val="both"/>
              <w:rPr>
                <w:rFonts w:cs="Arial"/>
                <w:b/>
              </w:rPr>
            </w:pPr>
            <w:r w:rsidRPr="00592A27">
              <w:rPr>
                <w:rFonts w:cs="Arial"/>
                <w:b/>
              </w:rPr>
              <w:t>Pojistné nebezpečí:</w:t>
            </w:r>
          </w:p>
          <w:p w14:paraId="407CC753" w14:textId="77777777" w:rsidR="0071288E" w:rsidRPr="00592A27" w:rsidRDefault="0071288E" w:rsidP="007D33FF">
            <w:pPr>
              <w:spacing w:line="320" w:lineRule="atLeast"/>
              <w:jc w:val="both"/>
              <w:rPr>
                <w:rFonts w:cs="Arial"/>
              </w:rPr>
            </w:pPr>
            <w:r w:rsidRPr="00592A27">
              <w:rPr>
                <w:rFonts w:cs="Arial"/>
                <w:bCs/>
              </w:rPr>
              <w:t>pojištění sjednává pro případ poškození nebo zničení předmětu pojištění jakoukoliv událostí, která nastane nečekaně a náhle a není dále vyloučena („All risk“) – 1. Riziko</w:t>
            </w:r>
          </w:p>
        </w:tc>
      </w:tr>
      <w:tr w:rsidR="0071288E" w:rsidRPr="00592A27" w14:paraId="6DDABE8E" w14:textId="77777777" w:rsidTr="00307285">
        <w:trPr>
          <w:trHeight w:val="794"/>
        </w:trPr>
        <w:tc>
          <w:tcPr>
            <w:tcW w:w="6011" w:type="dxa"/>
            <w:vAlign w:val="center"/>
          </w:tcPr>
          <w:p w14:paraId="6F019B99" w14:textId="77777777" w:rsidR="0071288E" w:rsidRPr="00592A27" w:rsidRDefault="0071288E" w:rsidP="007D33FF">
            <w:pPr>
              <w:spacing w:line="320" w:lineRule="atLeast"/>
              <w:jc w:val="both"/>
              <w:rPr>
                <w:rFonts w:cs="Arial"/>
                <w:highlight w:val="yellow"/>
              </w:rPr>
            </w:pPr>
            <w:r w:rsidRPr="00592A27">
              <w:rPr>
                <w:rFonts w:cs="Arial"/>
                <w:szCs w:val="20"/>
              </w:rPr>
              <w:t xml:space="preserve">Soubor </w:t>
            </w:r>
            <w:proofErr w:type="gramStart"/>
            <w:r w:rsidRPr="00592A27">
              <w:rPr>
                <w:rFonts w:cs="Arial"/>
                <w:szCs w:val="20"/>
              </w:rPr>
              <w:t>skel - skleněné</w:t>
            </w:r>
            <w:proofErr w:type="gramEnd"/>
            <w:r w:rsidRPr="00592A27">
              <w:rPr>
                <w:rFonts w:cs="Arial"/>
                <w:szCs w:val="20"/>
              </w:rPr>
              <w:t xml:space="preserve"> stavební součásti budov nebo jejich skleněné výplně (zasklení) budov, jako jsou např. okna, dveře, výlohy (výkladce), světlíky, lodžie, celoskleněné nebo zasklené vnitřní příčky, včetně nesnímatelných čidel zabezpečovacích systémů (např. EZS), nalepených fólií (např. bezpečnostních), nápisů apod. Předmětem pojištění jsou rovněž zrcadla, pokud jsou pevně spojena s budovou. Pojištění se dále vztahuje na skleněné trubice (tzv. neonové) světelných reklamních, informačních apod. zařízení pevně spojených s budovou, včetně jejich nosné konstrukce a přípojky na elektrický obvod budovy</w:t>
            </w:r>
          </w:p>
        </w:tc>
        <w:tc>
          <w:tcPr>
            <w:tcW w:w="2268" w:type="dxa"/>
            <w:vAlign w:val="center"/>
          </w:tcPr>
          <w:p w14:paraId="2BBB258F" w14:textId="4429167E" w:rsidR="0071288E" w:rsidRPr="00592A27" w:rsidRDefault="006A2629" w:rsidP="00307285">
            <w:pPr>
              <w:spacing w:line="320" w:lineRule="atLeast"/>
              <w:ind w:right="170"/>
              <w:jc w:val="right"/>
              <w:rPr>
                <w:rFonts w:cs="Arial"/>
              </w:rPr>
            </w:pPr>
            <w:r w:rsidRPr="00592A27">
              <w:rPr>
                <w:rFonts w:cs="Arial"/>
              </w:rPr>
              <w:t>20</w:t>
            </w:r>
            <w:r w:rsidR="0071288E" w:rsidRPr="00592A27">
              <w:rPr>
                <w:rFonts w:cs="Arial"/>
              </w:rPr>
              <w:t>0.000</w:t>
            </w:r>
          </w:p>
          <w:p w14:paraId="459CA4DB" w14:textId="77777777" w:rsidR="0071288E" w:rsidRPr="00592A27" w:rsidRDefault="0071288E" w:rsidP="00307285">
            <w:pPr>
              <w:spacing w:line="320" w:lineRule="atLeast"/>
              <w:ind w:right="170"/>
              <w:jc w:val="right"/>
              <w:rPr>
                <w:rFonts w:cs="Arial"/>
              </w:rPr>
            </w:pPr>
            <w:r w:rsidRPr="00592A27">
              <w:rPr>
                <w:rFonts w:cs="Arial"/>
              </w:rPr>
              <w:t>1. riziko</w:t>
            </w:r>
          </w:p>
        </w:tc>
        <w:tc>
          <w:tcPr>
            <w:tcW w:w="1701" w:type="dxa"/>
            <w:vAlign w:val="center"/>
          </w:tcPr>
          <w:p w14:paraId="256D5175" w14:textId="77777777" w:rsidR="0071288E" w:rsidRPr="00592A27" w:rsidRDefault="0071288E" w:rsidP="00307285">
            <w:pPr>
              <w:spacing w:line="320" w:lineRule="atLeast"/>
              <w:ind w:right="170"/>
              <w:jc w:val="right"/>
              <w:rPr>
                <w:rFonts w:cs="Arial"/>
              </w:rPr>
            </w:pPr>
            <w:r w:rsidRPr="00592A27">
              <w:rPr>
                <w:rFonts w:cs="Arial"/>
              </w:rPr>
              <w:t>1.000</w:t>
            </w:r>
          </w:p>
        </w:tc>
      </w:tr>
    </w:tbl>
    <w:p w14:paraId="4EF52FB2" w14:textId="77777777" w:rsidR="0071288E" w:rsidRPr="00592A27" w:rsidRDefault="0071288E" w:rsidP="00C272D1">
      <w:pPr>
        <w:spacing w:after="160" w:line="259" w:lineRule="auto"/>
        <w:rPr>
          <w:rFonts w:cs="Arial"/>
          <w:b/>
          <w:bCs/>
          <w:i/>
          <w:iCs/>
        </w:rPr>
      </w:pPr>
    </w:p>
    <w:p w14:paraId="68CA2CA1" w14:textId="77777777" w:rsidR="00405FD2" w:rsidRPr="00592A27" w:rsidRDefault="00405FD2" w:rsidP="005D618E">
      <w:pPr>
        <w:pStyle w:val="Nadpis1"/>
      </w:pPr>
      <w:r w:rsidRPr="00592A27">
        <w:lastRenderedPageBreak/>
        <w:t>Pojištění elektroniky</w:t>
      </w:r>
    </w:p>
    <w:p w14:paraId="2F1F0324" w14:textId="77777777" w:rsidR="00405FD2" w:rsidRPr="00592A27" w:rsidRDefault="00405FD2" w:rsidP="00405FD2">
      <w:pPr>
        <w:spacing w:line="320" w:lineRule="atLeast"/>
        <w:jc w:val="both"/>
        <w:rPr>
          <w:rFonts w:cs="Arial"/>
          <w:b/>
          <w:bCs/>
          <w:color w:val="244061"/>
          <w:sz w:val="22"/>
          <w:szCs w:val="22"/>
        </w:rPr>
      </w:pPr>
    </w:p>
    <w:tbl>
      <w:tblPr>
        <w:tblpPr w:leftFromText="141" w:rightFromText="141" w:vertAnchor="text" w:horzAnchor="margin" w:tblpX="-356" w:tblpY="66"/>
        <w:tblW w:w="97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45"/>
        <w:gridCol w:w="1818"/>
        <w:gridCol w:w="1818"/>
      </w:tblGrid>
      <w:tr w:rsidR="00405FD2" w:rsidRPr="00592A27" w14:paraId="0E7DB0DD" w14:textId="77777777" w:rsidTr="006D345D">
        <w:trPr>
          <w:trHeight w:val="794"/>
        </w:trPr>
        <w:tc>
          <w:tcPr>
            <w:tcW w:w="6145" w:type="dxa"/>
            <w:shd w:val="clear" w:color="auto" w:fill="002060"/>
            <w:vAlign w:val="center"/>
          </w:tcPr>
          <w:p w14:paraId="53C85012" w14:textId="77777777" w:rsidR="00405FD2" w:rsidRPr="00592A27" w:rsidRDefault="00405FD2" w:rsidP="00307285">
            <w:pPr>
              <w:spacing w:line="320" w:lineRule="atLeast"/>
              <w:jc w:val="center"/>
              <w:rPr>
                <w:rFonts w:cs="Arial"/>
                <w:b/>
                <w:bCs/>
                <w:color w:val="FFFFFF"/>
              </w:rPr>
            </w:pPr>
            <w:r w:rsidRPr="00592A27">
              <w:rPr>
                <w:rFonts w:cs="Arial"/>
                <w:b/>
                <w:bCs/>
                <w:color w:val="FFFFFF"/>
              </w:rPr>
              <w:t>Předmět pojištění</w:t>
            </w:r>
          </w:p>
        </w:tc>
        <w:tc>
          <w:tcPr>
            <w:tcW w:w="1818" w:type="dxa"/>
            <w:shd w:val="clear" w:color="auto" w:fill="002060"/>
            <w:vAlign w:val="center"/>
          </w:tcPr>
          <w:p w14:paraId="46B4B421" w14:textId="77777777" w:rsidR="00405FD2" w:rsidRPr="00592A27" w:rsidRDefault="00405FD2" w:rsidP="00307285">
            <w:pPr>
              <w:spacing w:line="320" w:lineRule="atLeast"/>
              <w:jc w:val="center"/>
              <w:rPr>
                <w:rFonts w:cs="Arial"/>
                <w:b/>
                <w:bCs/>
                <w:color w:val="FFFFFF"/>
              </w:rPr>
            </w:pPr>
            <w:r w:rsidRPr="00592A27">
              <w:rPr>
                <w:rFonts w:cs="Arial"/>
                <w:b/>
                <w:bCs/>
                <w:color w:val="FFFFFF"/>
              </w:rPr>
              <w:t>Limit plnění</w:t>
            </w:r>
          </w:p>
          <w:p w14:paraId="1D6F3DEB" w14:textId="77777777" w:rsidR="00405FD2" w:rsidRPr="00592A27" w:rsidRDefault="00405FD2" w:rsidP="00307285">
            <w:pPr>
              <w:spacing w:line="320" w:lineRule="atLeast"/>
              <w:jc w:val="center"/>
              <w:rPr>
                <w:rFonts w:cs="Arial"/>
                <w:b/>
                <w:bCs/>
                <w:color w:val="FFFFFF"/>
              </w:rPr>
            </w:pPr>
            <w:r w:rsidRPr="00592A27">
              <w:rPr>
                <w:rFonts w:cs="Arial"/>
                <w:b/>
                <w:bCs/>
                <w:color w:val="FFFFFF"/>
              </w:rPr>
              <w:t>(v Kč)</w:t>
            </w:r>
          </w:p>
        </w:tc>
        <w:tc>
          <w:tcPr>
            <w:tcW w:w="1818" w:type="dxa"/>
            <w:shd w:val="clear" w:color="auto" w:fill="002060"/>
            <w:vAlign w:val="center"/>
          </w:tcPr>
          <w:p w14:paraId="4FA71160" w14:textId="77777777" w:rsidR="00405FD2" w:rsidRPr="00592A27" w:rsidRDefault="00405FD2" w:rsidP="00307285">
            <w:pPr>
              <w:spacing w:line="320" w:lineRule="atLeast"/>
              <w:jc w:val="center"/>
              <w:rPr>
                <w:rFonts w:cs="Arial"/>
                <w:b/>
                <w:bCs/>
                <w:color w:val="FFFFFF"/>
              </w:rPr>
            </w:pPr>
            <w:r w:rsidRPr="00592A27">
              <w:rPr>
                <w:rFonts w:cs="Arial"/>
                <w:b/>
                <w:bCs/>
                <w:color w:val="FFFFFF"/>
              </w:rPr>
              <w:t>Spoluúčast</w:t>
            </w:r>
          </w:p>
          <w:p w14:paraId="575261C5" w14:textId="77777777" w:rsidR="00405FD2" w:rsidRPr="00592A27" w:rsidRDefault="00405FD2" w:rsidP="00307285">
            <w:pPr>
              <w:spacing w:line="320" w:lineRule="atLeast"/>
              <w:jc w:val="center"/>
              <w:rPr>
                <w:rFonts w:cs="Arial"/>
                <w:b/>
                <w:bCs/>
                <w:color w:val="FFFFFF"/>
              </w:rPr>
            </w:pPr>
            <w:r w:rsidRPr="00592A27">
              <w:rPr>
                <w:rFonts w:cs="Arial"/>
                <w:b/>
                <w:bCs/>
                <w:color w:val="FFFFFF"/>
              </w:rPr>
              <w:t>(v Kč)</w:t>
            </w:r>
          </w:p>
        </w:tc>
      </w:tr>
      <w:tr w:rsidR="00405FD2" w:rsidRPr="00592A27" w14:paraId="459C0EAE" w14:textId="77777777" w:rsidTr="006D345D">
        <w:trPr>
          <w:trHeight w:val="397"/>
        </w:trPr>
        <w:tc>
          <w:tcPr>
            <w:tcW w:w="9781" w:type="dxa"/>
            <w:gridSpan w:val="3"/>
            <w:shd w:val="clear" w:color="auto" w:fill="D9D9D9"/>
            <w:vAlign w:val="center"/>
          </w:tcPr>
          <w:p w14:paraId="06F6D027" w14:textId="77777777" w:rsidR="00405FD2" w:rsidRPr="00592A27" w:rsidRDefault="00405FD2" w:rsidP="00307285">
            <w:pPr>
              <w:spacing w:line="320" w:lineRule="atLeast"/>
              <w:rPr>
                <w:rFonts w:cs="Arial"/>
                <w:b/>
                <w:color w:val="244061"/>
              </w:rPr>
            </w:pPr>
            <w:r w:rsidRPr="00592A27">
              <w:rPr>
                <w:rFonts w:cs="Arial"/>
                <w:b/>
              </w:rPr>
              <w:t xml:space="preserve">Pojištění elektronických rizik – „All risk“ </w:t>
            </w:r>
          </w:p>
        </w:tc>
      </w:tr>
      <w:tr w:rsidR="00405FD2" w:rsidRPr="00592A27" w14:paraId="35398218" w14:textId="77777777" w:rsidTr="006D345D">
        <w:trPr>
          <w:trHeight w:val="737"/>
        </w:trPr>
        <w:tc>
          <w:tcPr>
            <w:tcW w:w="6145" w:type="dxa"/>
            <w:vAlign w:val="center"/>
          </w:tcPr>
          <w:p w14:paraId="0EEC10FD" w14:textId="77777777" w:rsidR="00405FD2" w:rsidRPr="007861FF" w:rsidRDefault="00405FD2" w:rsidP="007D33FF">
            <w:pPr>
              <w:spacing w:line="320" w:lineRule="atLeast"/>
              <w:jc w:val="both"/>
              <w:rPr>
                <w:rFonts w:cs="Arial"/>
                <w:highlight w:val="yellow"/>
              </w:rPr>
            </w:pPr>
            <w:r w:rsidRPr="00716A6E">
              <w:rPr>
                <w:rFonts w:cs="Arial"/>
                <w:szCs w:val="20"/>
              </w:rPr>
              <w:t>Soubor vlastní a cizí kancelářské, komunikační a výpočetní techniky, kamerového systému, mobilních a stacionárních elektronických zařízení, včetně software a licencí aj.</w:t>
            </w:r>
          </w:p>
        </w:tc>
        <w:tc>
          <w:tcPr>
            <w:tcW w:w="1818" w:type="dxa"/>
            <w:vAlign w:val="center"/>
          </w:tcPr>
          <w:p w14:paraId="11548358" w14:textId="77777777" w:rsidR="00405FD2" w:rsidRPr="00716A6E" w:rsidRDefault="00405FD2" w:rsidP="00307285">
            <w:pPr>
              <w:spacing w:line="320" w:lineRule="atLeast"/>
              <w:ind w:right="170"/>
              <w:jc w:val="right"/>
              <w:rPr>
                <w:rFonts w:cs="Arial"/>
                <w:szCs w:val="20"/>
              </w:rPr>
            </w:pPr>
            <w:r w:rsidRPr="00716A6E">
              <w:rPr>
                <w:rFonts w:cs="Arial"/>
                <w:szCs w:val="20"/>
              </w:rPr>
              <w:t>PČ 57.500.000</w:t>
            </w:r>
          </w:p>
          <w:p w14:paraId="723F7ABE" w14:textId="77777777" w:rsidR="00405FD2" w:rsidRPr="00716A6E" w:rsidRDefault="00405FD2" w:rsidP="00307285">
            <w:pPr>
              <w:spacing w:line="320" w:lineRule="atLeast"/>
              <w:ind w:right="170"/>
              <w:jc w:val="right"/>
              <w:rPr>
                <w:rFonts w:cs="Arial"/>
                <w:szCs w:val="20"/>
              </w:rPr>
            </w:pPr>
            <w:r w:rsidRPr="00716A6E">
              <w:rPr>
                <w:rFonts w:cs="Arial"/>
                <w:szCs w:val="20"/>
              </w:rPr>
              <w:t>limit 1.000.000</w:t>
            </w:r>
          </w:p>
        </w:tc>
        <w:tc>
          <w:tcPr>
            <w:tcW w:w="1818" w:type="dxa"/>
            <w:noWrap/>
            <w:vAlign w:val="center"/>
          </w:tcPr>
          <w:p w14:paraId="0854B893" w14:textId="77777777" w:rsidR="00405FD2" w:rsidRPr="00592A27" w:rsidRDefault="00405FD2" w:rsidP="00307285">
            <w:pPr>
              <w:spacing w:line="320" w:lineRule="atLeast"/>
              <w:ind w:right="170"/>
              <w:jc w:val="right"/>
              <w:rPr>
                <w:rFonts w:cs="Arial"/>
              </w:rPr>
            </w:pPr>
            <w:r w:rsidRPr="00592A27">
              <w:rPr>
                <w:rFonts w:cs="Arial"/>
                <w:szCs w:val="20"/>
              </w:rPr>
              <w:t>1.000</w:t>
            </w:r>
          </w:p>
        </w:tc>
      </w:tr>
      <w:tr w:rsidR="006D345D" w:rsidRPr="00592A27" w14:paraId="1B3B0B2B" w14:textId="77777777" w:rsidTr="006D345D">
        <w:trPr>
          <w:trHeight w:val="737"/>
        </w:trPr>
        <w:tc>
          <w:tcPr>
            <w:tcW w:w="9781" w:type="dxa"/>
            <w:gridSpan w:val="3"/>
            <w:vAlign w:val="center"/>
          </w:tcPr>
          <w:p w14:paraId="3CEE40DC" w14:textId="09DD0629" w:rsidR="006D345D" w:rsidRPr="00592A27" w:rsidRDefault="003908FA" w:rsidP="006D345D">
            <w:pPr>
              <w:spacing w:line="320" w:lineRule="atLeast"/>
              <w:ind w:right="170"/>
              <w:rPr>
                <w:rFonts w:cs="Arial"/>
                <w:szCs w:val="20"/>
              </w:rPr>
            </w:pPr>
            <w:r>
              <w:rPr>
                <w:rFonts w:cs="Arial"/>
                <w:b/>
                <w:bCs/>
              </w:rPr>
              <w:t>Pojištěna je i e</w:t>
            </w:r>
            <w:r w:rsidR="006D345D" w:rsidRPr="00592A27">
              <w:rPr>
                <w:rFonts w:cs="Arial"/>
                <w:b/>
                <w:bCs/>
              </w:rPr>
              <w:t>lektronika st</w:t>
            </w:r>
            <w:r>
              <w:rPr>
                <w:rFonts w:cs="Arial"/>
                <w:b/>
                <w:bCs/>
              </w:rPr>
              <w:t>arší</w:t>
            </w:r>
            <w:r w:rsidR="006D345D" w:rsidRPr="00592A27">
              <w:rPr>
                <w:rFonts w:cs="Arial"/>
                <w:b/>
                <w:bCs/>
              </w:rPr>
              <w:t xml:space="preserve"> 7 let v době pojistné události</w:t>
            </w:r>
            <w:r>
              <w:rPr>
                <w:rFonts w:cs="Arial"/>
                <w:b/>
                <w:bCs/>
              </w:rPr>
              <w:t xml:space="preserve">, avšak </w:t>
            </w:r>
            <w:r w:rsidR="007709CC">
              <w:rPr>
                <w:rFonts w:cs="Arial"/>
                <w:b/>
                <w:bCs/>
              </w:rPr>
              <w:t>na časovou cenu.</w:t>
            </w:r>
          </w:p>
        </w:tc>
      </w:tr>
    </w:tbl>
    <w:p w14:paraId="7A40B060" w14:textId="77777777" w:rsidR="00405FD2" w:rsidRPr="00592A27" w:rsidRDefault="00405FD2" w:rsidP="00405FD2">
      <w:pPr>
        <w:spacing w:after="160" w:line="259" w:lineRule="auto"/>
        <w:rPr>
          <w:rFonts w:cs="Arial"/>
          <w:b/>
          <w:bCs/>
          <w:i/>
          <w:iCs/>
        </w:rPr>
      </w:pPr>
    </w:p>
    <w:p w14:paraId="1EBB5507" w14:textId="77777777" w:rsidR="00405FD2" w:rsidRPr="00592A27" w:rsidRDefault="00405FD2" w:rsidP="005D618E">
      <w:pPr>
        <w:pStyle w:val="Nadpis1"/>
      </w:pPr>
      <w:r w:rsidRPr="00592A27">
        <w:t>Pojištění strojů a strojního zařízení</w:t>
      </w:r>
    </w:p>
    <w:p w14:paraId="13B9B4A7" w14:textId="77777777" w:rsidR="00405FD2" w:rsidRPr="00592A27" w:rsidRDefault="00405FD2" w:rsidP="00405FD2">
      <w:pPr>
        <w:spacing w:line="320" w:lineRule="atLeast"/>
        <w:jc w:val="both"/>
        <w:rPr>
          <w:rFonts w:cs="Arial"/>
          <w:b/>
          <w:bCs/>
          <w:color w:val="244061"/>
          <w:sz w:val="22"/>
          <w:szCs w:val="22"/>
        </w:rPr>
      </w:pPr>
    </w:p>
    <w:tbl>
      <w:tblPr>
        <w:tblpPr w:leftFromText="141" w:rightFromText="141" w:vertAnchor="text" w:horzAnchor="margin" w:tblpX="-356" w:tblpY="66"/>
        <w:tblW w:w="97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45"/>
        <w:gridCol w:w="1818"/>
        <w:gridCol w:w="1818"/>
      </w:tblGrid>
      <w:tr w:rsidR="00405FD2" w:rsidRPr="00592A27" w14:paraId="632A4DFB" w14:textId="77777777" w:rsidTr="00307285">
        <w:trPr>
          <w:trHeight w:val="794"/>
        </w:trPr>
        <w:tc>
          <w:tcPr>
            <w:tcW w:w="6145" w:type="dxa"/>
            <w:shd w:val="clear" w:color="auto" w:fill="002060"/>
            <w:vAlign w:val="center"/>
          </w:tcPr>
          <w:p w14:paraId="56542C9B" w14:textId="77777777" w:rsidR="00405FD2" w:rsidRPr="00592A27" w:rsidRDefault="00405FD2" w:rsidP="00307285">
            <w:pPr>
              <w:spacing w:line="320" w:lineRule="atLeast"/>
              <w:jc w:val="center"/>
              <w:rPr>
                <w:rFonts w:cs="Arial"/>
                <w:b/>
                <w:bCs/>
                <w:color w:val="FFFFFF"/>
              </w:rPr>
            </w:pPr>
            <w:r w:rsidRPr="00592A27">
              <w:rPr>
                <w:rFonts w:cs="Arial"/>
                <w:b/>
                <w:bCs/>
                <w:color w:val="FFFFFF"/>
              </w:rPr>
              <w:t>Předmět pojištění</w:t>
            </w:r>
          </w:p>
        </w:tc>
        <w:tc>
          <w:tcPr>
            <w:tcW w:w="1818" w:type="dxa"/>
            <w:shd w:val="clear" w:color="auto" w:fill="002060"/>
            <w:vAlign w:val="center"/>
          </w:tcPr>
          <w:p w14:paraId="76400A26" w14:textId="77777777" w:rsidR="00405FD2" w:rsidRPr="00592A27" w:rsidRDefault="00405FD2" w:rsidP="00307285">
            <w:pPr>
              <w:spacing w:line="320" w:lineRule="atLeast"/>
              <w:jc w:val="center"/>
              <w:rPr>
                <w:rFonts w:cs="Arial"/>
                <w:b/>
                <w:bCs/>
                <w:color w:val="FFFFFF"/>
              </w:rPr>
            </w:pPr>
            <w:r w:rsidRPr="00592A27">
              <w:rPr>
                <w:rFonts w:cs="Arial"/>
                <w:b/>
                <w:bCs/>
                <w:color w:val="FFFFFF"/>
              </w:rPr>
              <w:t>Limit plnění</w:t>
            </w:r>
          </w:p>
          <w:p w14:paraId="11D25DD3" w14:textId="77777777" w:rsidR="00405FD2" w:rsidRPr="00592A27" w:rsidRDefault="00405FD2" w:rsidP="00307285">
            <w:pPr>
              <w:spacing w:line="320" w:lineRule="atLeast"/>
              <w:jc w:val="center"/>
              <w:rPr>
                <w:rFonts w:cs="Arial"/>
                <w:b/>
                <w:bCs/>
                <w:color w:val="FFFFFF"/>
              </w:rPr>
            </w:pPr>
            <w:r w:rsidRPr="00592A27">
              <w:rPr>
                <w:rFonts w:cs="Arial"/>
                <w:b/>
                <w:bCs/>
                <w:color w:val="FFFFFF"/>
              </w:rPr>
              <w:t>(v Kč)</w:t>
            </w:r>
          </w:p>
        </w:tc>
        <w:tc>
          <w:tcPr>
            <w:tcW w:w="1818" w:type="dxa"/>
            <w:shd w:val="clear" w:color="auto" w:fill="002060"/>
            <w:vAlign w:val="center"/>
          </w:tcPr>
          <w:p w14:paraId="4E66319B" w14:textId="77777777" w:rsidR="00405FD2" w:rsidRPr="00592A27" w:rsidRDefault="00405FD2" w:rsidP="00307285">
            <w:pPr>
              <w:spacing w:line="320" w:lineRule="atLeast"/>
              <w:jc w:val="center"/>
              <w:rPr>
                <w:rFonts w:cs="Arial"/>
                <w:b/>
                <w:bCs/>
                <w:color w:val="FFFFFF"/>
              </w:rPr>
            </w:pPr>
            <w:r w:rsidRPr="00592A27">
              <w:rPr>
                <w:rFonts w:cs="Arial"/>
                <w:b/>
                <w:bCs/>
                <w:color w:val="FFFFFF"/>
              </w:rPr>
              <w:t>Spoluúčast</w:t>
            </w:r>
          </w:p>
          <w:p w14:paraId="4189EBDD" w14:textId="77777777" w:rsidR="00405FD2" w:rsidRPr="00592A27" w:rsidRDefault="00405FD2" w:rsidP="00307285">
            <w:pPr>
              <w:spacing w:line="320" w:lineRule="atLeast"/>
              <w:jc w:val="center"/>
              <w:rPr>
                <w:rFonts w:cs="Arial"/>
                <w:b/>
                <w:bCs/>
                <w:color w:val="FFFFFF"/>
              </w:rPr>
            </w:pPr>
            <w:r w:rsidRPr="00592A27">
              <w:rPr>
                <w:rFonts w:cs="Arial"/>
                <w:b/>
                <w:bCs/>
                <w:color w:val="FFFFFF"/>
              </w:rPr>
              <w:t>(v Kč)</w:t>
            </w:r>
          </w:p>
        </w:tc>
      </w:tr>
      <w:tr w:rsidR="00405FD2" w:rsidRPr="00592A27" w14:paraId="07B71E57" w14:textId="77777777" w:rsidTr="00307285">
        <w:trPr>
          <w:trHeight w:val="397"/>
        </w:trPr>
        <w:tc>
          <w:tcPr>
            <w:tcW w:w="9781" w:type="dxa"/>
            <w:gridSpan w:val="3"/>
            <w:shd w:val="clear" w:color="auto" w:fill="D9D9D9"/>
            <w:vAlign w:val="center"/>
          </w:tcPr>
          <w:p w14:paraId="68FE8813" w14:textId="77777777" w:rsidR="00405FD2" w:rsidRPr="00592A27" w:rsidRDefault="00405FD2" w:rsidP="00307285">
            <w:pPr>
              <w:spacing w:line="320" w:lineRule="atLeast"/>
              <w:rPr>
                <w:rFonts w:cs="Arial"/>
                <w:b/>
                <w:color w:val="244061"/>
              </w:rPr>
            </w:pPr>
            <w:r w:rsidRPr="00592A27">
              <w:rPr>
                <w:rFonts w:cs="Arial"/>
                <w:b/>
              </w:rPr>
              <w:t xml:space="preserve">Pojištění strojních rizik – „All risk“ </w:t>
            </w:r>
          </w:p>
        </w:tc>
      </w:tr>
      <w:tr w:rsidR="00405FD2" w:rsidRPr="00592A27" w14:paraId="77D3CA69" w14:textId="77777777" w:rsidTr="008F530A">
        <w:trPr>
          <w:trHeight w:val="737"/>
        </w:trPr>
        <w:tc>
          <w:tcPr>
            <w:tcW w:w="6145" w:type="dxa"/>
            <w:vAlign w:val="center"/>
          </w:tcPr>
          <w:p w14:paraId="1713B67E" w14:textId="77777777" w:rsidR="00405FD2" w:rsidRPr="00B037AC" w:rsidRDefault="00405FD2" w:rsidP="00307285">
            <w:pPr>
              <w:spacing w:line="320" w:lineRule="atLeast"/>
              <w:rPr>
                <w:rFonts w:cs="Arial"/>
              </w:rPr>
            </w:pPr>
            <w:r w:rsidRPr="00B037AC">
              <w:rPr>
                <w:rFonts w:cs="Arial"/>
                <w:szCs w:val="20"/>
              </w:rPr>
              <w:t>Soubor vlastních a cizích strojů a strojních zařízení</w:t>
            </w:r>
          </w:p>
        </w:tc>
        <w:tc>
          <w:tcPr>
            <w:tcW w:w="1818" w:type="dxa"/>
            <w:vAlign w:val="center"/>
          </w:tcPr>
          <w:p w14:paraId="6A4CACCE" w14:textId="43D97A38" w:rsidR="00405FD2" w:rsidRPr="00B037AC" w:rsidRDefault="00405FD2" w:rsidP="00307285">
            <w:pPr>
              <w:spacing w:line="320" w:lineRule="atLeast"/>
              <w:ind w:right="170"/>
              <w:jc w:val="right"/>
              <w:rPr>
                <w:rFonts w:cs="Arial"/>
                <w:szCs w:val="20"/>
              </w:rPr>
            </w:pPr>
            <w:r w:rsidRPr="00B037AC">
              <w:rPr>
                <w:rFonts w:cs="Arial"/>
                <w:szCs w:val="20"/>
              </w:rPr>
              <w:t xml:space="preserve">PČ </w:t>
            </w:r>
            <w:r w:rsidR="009B373A">
              <w:rPr>
                <w:rFonts w:cs="Arial"/>
                <w:szCs w:val="20"/>
              </w:rPr>
              <w:t>56</w:t>
            </w:r>
            <w:r w:rsidRPr="00B037AC">
              <w:rPr>
                <w:rFonts w:cs="Arial"/>
                <w:szCs w:val="20"/>
              </w:rPr>
              <w:t>.000.000</w:t>
            </w:r>
          </w:p>
          <w:p w14:paraId="1A8E3B0C" w14:textId="77777777" w:rsidR="00405FD2" w:rsidRPr="00B037AC" w:rsidRDefault="00405FD2" w:rsidP="00307285">
            <w:pPr>
              <w:spacing w:line="320" w:lineRule="atLeast"/>
              <w:ind w:right="170"/>
              <w:jc w:val="right"/>
              <w:rPr>
                <w:rFonts w:cs="Arial"/>
                <w:szCs w:val="20"/>
              </w:rPr>
            </w:pPr>
            <w:r w:rsidRPr="00B037AC">
              <w:rPr>
                <w:rFonts w:cs="Arial"/>
                <w:szCs w:val="20"/>
              </w:rPr>
              <w:t>limit 1.000.000</w:t>
            </w:r>
          </w:p>
        </w:tc>
        <w:tc>
          <w:tcPr>
            <w:tcW w:w="1818" w:type="dxa"/>
            <w:noWrap/>
            <w:vAlign w:val="center"/>
          </w:tcPr>
          <w:p w14:paraId="5D7BF786" w14:textId="77777777" w:rsidR="00405FD2" w:rsidRPr="00592A27" w:rsidRDefault="00405FD2" w:rsidP="00307285">
            <w:pPr>
              <w:spacing w:line="320" w:lineRule="atLeast"/>
              <w:ind w:right="170"/>
              <w:jc w:val="right"/>
              <w:rPr>
                <w:rFonts w:cs="Arial"/>
              </w:rPr>
            </w:pPr>
            <w:r w:rsidRPr="00592A27">
              <w:rPr>
                <w:rFonts w:cs="Arial"/>
                <w:szCs w:val="20"/>
              </w:rPr>
              <w:t>1.000</w:t>
            </w:r>
          </w:p>
        </w:tc>
      </w:tr>
      <w:tr w:rsidR="00EB3C08" w:rsidRPr="00592A27" w14:paraId="397D4F34" w14:textId="77777777" w:rsidTr="008F530A">
        <w:trPr>
          <w:trHeight w:val="737"/>
        </w:trPr>
        <w:tc>
          <w:tcPr>
            <w:tcW w:w="6145" w:type="dxa"/>
            <w:vAlign w:val="center"/>
          </w:tcPr>
          <w:p w14:paraId="6E9B3C40" w14:textId="4899E22E" w:rsidR="00EB3C08" w:rsidRPr="007861FF" w:rsidRDefault="00EB3C08" w:rsidP="00EB3C08">
            <w:pPr>
              <w:spacing w:line="320" w:lineRule="atLeast"/>
              <w:rPr>
                <w:rFonts w:cs="Arial"/>
                <w:szCs w:val="20"/>
                <w:highlight w:val="yellow"/>
              </w:rPr>
            </w:pPr>
            <w:r>
              <w:rPr>
                <w:rFonts w:cs="Arial"/>
              </w:rPr>
              <w:t>Technologie ČOV vč. čerpadel, dmychadel, míchadel, transformátoru, rozváděčů, potrubí, strojů a strojních zařízení, kalolisu, dopravníků a dávkovačů apod.</w:t>
            </w:r>
          </w:p>
        </w:tc>
        <w:tc>
          <w:tcPr>
            <w:tcW w:w="1818" w:type="dxa"/>
            <w:vAlign w:val="center"/>
          </w:tcPr>
          <w:p w14:paraId="6714EEE8" w14:textId="77777777" w:rsidR="00EB3C08" w:rsidRDefault="00EB3C08" w:rsidP="00EB3C08">
            <w:pPr>
              <w:spacing w:line="320" w:lineRule="atLeast"/>
              <w:ind w:right="170"/>
              <w:jc w:val="right"/>
              <w:rPr>
                <w:rFonts w:cs="Arial"/>
              </w:rPr>
            </w:pPr>
            <w:r>
              <w:rPr>
                <w:rFonts w:cs="Arial"/>
              </w:rPr>
              <w:t>P</w:t>
            </w:r>
            <w:r w:rsidR="00B037AC">
              <w:rPr>
                <w:rFonts w:cs="Arial"/>
              </w:rPr>
              <w:t xml:space="preserve">Č </w:t>
            </w:r>
            <w:r w:rsidRPr="00864A59">
              <w:rPr>
                <w:rFonts w:cs="Arial"/>
              </w:rPr>
              <w:t>56</w:t>
            </w:r>
            <w:r>
              <w:rPr>
                <w:rFonts w:cs="Arial"/>
              </w:rPr>
              <w:t>.500.000</w:t>
            </w:r>
          </w:p>
          <w:p w14:paraId="546343C2" w14:textId="21A672B3" w:rsidR="00B037AC" w:rsidRPr="007861FF" w:rsidRDefault="00B037AC" w:rsidP="00EB3C08">
            <w:pPr>
              <w:spacing w:line="320" w:lineRule="atLeast"/>
              <w:ind w:right="170"/>
              <w:jc w:val="right"/>
              <w:rPr>
                <w:rFonts w:cs="Arial"/>
                <w:szCs w:val="20"/>
                <w:highlight w:val="yellow"/>
              </w:rPr>
            </w:pPr>
            <w:r w:rsidRPr="00D51278">
              <w:rPr>
                <w:rFonts w:cs="Arial"/>
                <w:szCs w:val="20"/>
              </w:rPr>
              <w:t xml:space="preserve">limit </w:t>
            </w:r>
            <w:r w:rsidR="00D51278">
              <w:rPr>
                <w:rFonts w:cs="Arial"/>
                <w:szCs w:val="20"/>
              </w:rPr>
              <w:t>5</w:t>
            </w:r>
            <w:r w:rsidRPr="00D51278">
              <w:rPr>
                <w:rFonts w:cs="Arial"/>
                <w:szCs w:val="20"/>
              </w:rPr>
              <w:t>.000.000</w:t>
            </w:r>
          </w:p>
        </w:tc>
        <w:tc>
          <w:tcPr>
            <w:tcW w:w="1818" w:type="dxa"/>
            <w:noWrap/>
            <w:vAlign w:val="center"/>
          </w:tcPr>
          <w:p w14:paraId="7F2B4184" w14:textId="1CEEB6AD" w:rsidR="00EB3C08" w:rsidRPr="00592A27" w:rsidRDefault="00EB3C08" w:rsidP="00EB3C08">
            <w:pPr>
              <w:spacing w:line="320" w:lineRule="atLeast"/>
              <w:ind w:right="170"/>
              <w:jc w:val="right"/>
              <w:rPr>
                <w:rFonts w:cs="Arial"/>
                <w:szCs w:val="20"/>
              </w:rPr>
            </w:pPr>
            <w:r>
              <w:rPr>
                <w:rFonts w:cs="Arial"/>
              </w:rPr>
              <w:t>10.000</w:t>
            </w:r>
          </w:p>
        </w:tc>
      </w:tr>
      <w:tr w:rsidR="00EB3C08" w:rsidRPr="00592A27" w14:paraId="63EEDB70" w14:textId="77777777" w:rsidTr="008F530A">
        <w:trPr>
          <w:trHeight w:val="737"/>
        </w:trPr>
        <w:tc>
          <w:tcPr>
            <w:tcW w:w="6145" w:type="dxa"/>
            <w:vAlign w:val="center"/>
          </w:tcPr>
          <w:p w14:paraId="3049A10D" w14:textId="5164367E" w:rsidR="00EB3C08" w:rsidRPr="007861FF" w:rsidRDefault="00EB3C08" w:rsidP="00EB3C08">
            <w:pPr>
              <w:spacing w:line="320" w:lineRule="atLeast"/>
              <w:rPr>
                <w:rFonts w:cs="Arial"/>
                <w:szCs w:val="20"/>
                <w:highlight w:val="yellow"/>
              </w:rPr>
            </w:pPr>
            <w:r w:rsidRPr="00417B3A">
              <w:rPr>
                <w:rFonts w:cs="Arial"/>
                <w:szCs w:val="20"/>
              </w:rPr>
              <w:t xml:space="preserve">FVE, vč. pozemních i střešních panelů, bateriového uložiště, hliníkové konstrukce, střídačů, </w:t>
            </w:r>
            <w:proofErr w:type="spellStart"/>
            <w:r w:rsidRPr="00417B3A">
              <w:rPr>
                <w:rFonts w:cs="Arial"/>
                <w:szCs w:val="20"/>
              </w:rPr>
              <w:t>optimizérů</w:t>
            </w:r>
            <w:proofErr w:type="spellEnd"/>
            <w:r w:rsidRPr="00417B3A">
              <w:rPr>
                <w:rFonts w:cs="Arial"/>
                <w:szCs w:val="20"/>
              </w:rPr>
              <w:t>, větráků apod.</w:t>
            </w:r>
            <w:r w:rsidR="005F4F62">
              <w:rPr>
                <w:rFonts w:cs="Arial"/>
                <w:szCs w:val="20"/>
              </w:rPr>
              <w:t>, Vč. elektronických součástí</w:t>
            </w:r>
          </w:p>
        </w:tc>
        <w:tc>
          <w:tcPr>
            <w:tcW w:w="1818" w:type="dxa"/>
            <w:vAlign w:val="center"/>
          </w:tcPr>
          <w:p w14:paraId="611F15BD" w14:textId="77777777" w:rsidR="00EB3C08" w:rsidRDefault="00B037AC" w:rsidP="00EB3C08">
            <w:pPr>
              <w:spacing w:line="320" w:lineRule="atLeast"/>
              <w:ind w:right="170"/>
              <w:jc w:val="right"/>
              <w:rPr>
                <w:rFonts w:cs="Arial"/>
                <w:szCs w:val="20"/>
              </w:rPr>
            </w:pPr>
            <w:r>
              <w:rPr>
                <w:rFonts w:cs="Arial"/>
                <w:szCs w:val="20"/>
              </w:rPr>
              <w:t xml:space="preserve">PČ </w:t>
            </w:r>
            <w:r w:rsidR="00EB3C08" w:rsidRPr="00417B3A">
              <w:rPr>
                <w:rFonts w:cs="Arial"/>
                <w:szCs w:val="20"/>
              </w:rPr>
              <w:t>23.000.000</w:t>
            </w:r>
          </w:p>
          <w:p w14:paraId="13B44BF6" w14:textId="77F51198" w:rsidR="00B037AC" w:rsidRPr="007861FF" w:rsidRDefault="00B037AC" w:rsidP="00EB3C08">
            <w:pPr>
              <w:spacing w:line="320" w:lineRule="atLeast"/>
              <w:ind w:right="170"/>
              <w:jc w:val="right"/>
              <w:rPr>
                <w:rFonts w:cs="Arial"/>
                <w:szCs w:val="20"/>
                <w:highlight w:val="yellow"/>
              </w:rPr>
            </w:pPr>
            <w:r w:rsidRPr="00B037AC">
              <w:rPr>
                <w:rFonts w:cs="Arial"/>
                <w:szCs w:val="20"/>
              </w:rPr>
              <w:t>limit 10.000.000</w:t>
            </w:r>
          </w:p>
        </w:tc>
        <w:tc>
          <w:tcPr>
            <w:tcW w:w="1818" w:type="dxa"/>
            <w:noWrap/>
            <w:vAlign w:val="center"/>
          </w:tcPr>
          <w:p w14:paraId="06D2E6DA" w14:textId="2235E13E" w:rsidR="00EB3C08" w:rsidRPr="00592A27" w:rsidRDefault="00EB3C08" w:rsidP="00EB3C08">
            <w:pPr>
              <w:spacing w:line="320" w:lineRule="atLeast"/>
              <w:ind w:right="170"/>
              <w:jc w:val="right"/>
              <w:rPr>
                <w:rFonts w:cs="Arial"/>
                <w:szCs w:val="20"/>
              </w:rPr>
            </w:pPr>
            <w:r>
              <w:rPr>
                <w:rFonts w:cs="Arial"/>
              </w:rPr>
              <w:t>10.000</w:t>
            </w:r>
          </w:p>
        </w:tc>
      </w:tr>
      <w:tr w:rsidR="006D345D" w:rsidRPr="00592A27" w14:paraId="2684495C" w14:textId="77777777" w:rsidTr="00307285">
        <w:trPr>
          <w:trHeight w:val="737"/>
        </w:trPr>
        <w:tc>
          <w:tcPr>
            <w:tcW w:w="9781" w:type="dxa"/>
            <w:gridSpan w:val="3"/>
            <w:vAlign w:val="center"/>
          </w:tcPr>
          <w:p w14:paraId="3BCF9B44" w14:textId="3BF457FC" w:rsidR="006D345D" w:rsidRPr="00592A27" w:rsidRDefault="007709CC" w:rsidP="006D345D">
            <w:pPr>
              <w:spacing w:line="320" w:lineRule="atLeast"/>
              <w:ind w:right="170"/>
              <w:rPr>
                <w:rFonts w:cs="Arial"/>
                <w:szCs w:val="20"/>
              </w:rPr>
            </w:pPr>
            <w:r>
              <w:rPr>
                <w:rFonts w:cs="Arial"/>
                <w:b/>
                <w:bCs/>
              </w:rPr>
              <w:t>Pojištěny jsou i stroje</w:t>
            </w:r>
            <w:r w:rsidRPr="00592A27">
              <w:rPr>
                <w:rFonts w:cs="Arial"/>
                <w:b/>
                <w:bCs/>
              </w:rPr>
              <w:t xml:space="preserve"> st</w:t>
            </w:r>
            <w:r>
              <w:rPr>
                <w:rFonts w:cs="Arial"/>
                <w:b/>
                <w:bCs/>
              </w:rPr>
              <w:t>arší</w:t>
            </w:r>
            <w:r w:rsidRPr="00592A27">
              <w:rPr>
                <w:rFonts w:cs="Arial"/>
                <w:b/>
                <w:bCs/>
              </w:rPr>
              <w:t xml:space="preserve"> </w:t>
            </w:r>
            <w:r>
              <w:rPr>
                <w:rFonts w:cs="Arial"/>
                <w:b/>
                <w:bCs/>
              </w:rPr>
              <w:t>12</w:t>
            </w:r>
            <w:r w:rsidRPr="00592A27">
              <w:rPr>
                <w:rFonts w:cs="Arial"/>
                <w:b/>
                <w:bCs/>
              </w:rPr>
              <w:t xml:space="preserve"> let v době pojistné události</w:t>
            </w:r>
            <w:r>
              <w:rPr>
                <w:rFonts w:cs="Arial"/>
                <w:b/>
                <w:bCs/>
              </w:rPr>
              <w:t>, avšak na časovou cenu.</w:t>
            </w:r>
          </w:p>
        </w:tc>
      </w:tr>
    </w:tbl>
    <w:p w14:paraId="64AA4BD6" w14:textId="02219E71" w:rsidR="00952CA9" w:rsidRPr="00592A27" w:rsidRDefault="00952CA9" w:rsidP="00751344">
      <w:pPr>
        <w:spacing w:after="160" w:line="259" w:lineRule="auto"/>
        <w:rPr>
          <w:rFonts w:cs="Arial"/>
          <w:b/>
          <w:bCs/>
          <w:i/>
          <w:iCs/>
        </w:rPr>
      </w:pPr>
      <w:r w:rsidRPr="00592A27">
        <w:rPr>
          <w:rFonts w:cs="Arial"/>
          <w:b/>
          <w:bCs/>
          <w:i/>
          <w:iCs/>
        </w:rPr>
        <w:br w:type="page"/>
      </w:r>
    </w:p>
    <w:p w14:paraId="3DF3D8C0" w14:textId="5DC8C146" w:rsidR="0071288E" w:rsidRPr="00592A27" w:rsidRDefault="00C809DE" w:rsidP="00307285">
      <w:pPr>
        <w:pStyle w:val="Nadpis1"/>
      </w:pPr>
      <w:r w:rsidRPr="00592A27">
        <w:lastRenderedPageBreak/>
        <w:t>Zvláštní ujednání</w:t>
      </w:r>
      <w:r w:rsidR="0071288E" w:rsidRPr="00592A27">
        <w:t xml:space="preserve"> k pojištění majetku</w:t>
      </w:r>
    </w:p>
    <w:p w14:paraId="4677D49C" w14:textId="77777777" w:rsidR="004A0B3D" w:rsidRPr="00592A27" w:rsidRDefault="004A0B3D" w:rsidP="004A0B3D">
      <w:pPr>
        <w:rPr>
          <w:rFonts w:cs="Arial"/>
        </w:rPr>
      </w:pPr>
    </w:p>
    <w:p w14:paraId="50E31C53" w14:textId="77777777" w:rsidR="004A0B3D" w:rsidRPr="00592A27" w:rsidRDefault="004A0B3D" w:rsidP="004A0B3D">
      <w:pPr>
        <w:spacing w:line="298" w:lineRule="auto"/>
        <w:rPr>
          <w:rFonts w:cs="Arial"/>
        </w:rPr>
      </w:pPr>
      <w:r w:rsidRPr="00592A27">
        <w:rPr>
          <w:rFonts w:cs="Arial"/>
          <w:b/>
          <w:bCs/>
        </w:rPr>
        <w:t>Prokázaný pojistný zájem</w:t>
      </w:r>
    </w:p>
    <w:p w14:paraId="33C27205" w14:textId="77777777" w:rsidR="004A0B3D" w:rsidRPr="00592A27" w:rsidRDefault="004A0B3D" w:rsidP="004A0B3D">
      <w:pPr>
        <w:spacing w:line="298" w:lineRule="auto"/>
        <w:jc w:val="both"/>
        <w:rPr>
          <w:rFonts w:cs="Arial"/>
        </w:rPr>
      </w:pPr>
      <w:r w:rsidRPr="00592A27">
        <w:rPr>
          <w:rFonts w:cs="Arial"/>
        </w:rPr>
        <w:t>Pojišťovna na základě jí dostupných informací získaných před uzavřením pojistné smlouvy považuje pojistný zájem pojistníka za prokázaný.</w:t>
      </w:r>
    </w:p>
    <w:p w14:paraId="459D09CD" w14:textId="77777777" w:rsidR="004A0B3D" w:rsidRPr="00592A27" w:rsidRDefault="004A0B3D" w:rsidP="004A0B3D">
      <w:pPr>
        <w:spacing w:line="298" w:lineRule="auto"/>
        <w:rPr>
          <w:rFonts w:cs="Arial"/>
        </w:rPr>
      </w:pPr>
    </w:p>
    <w:p w14:paraId="348DCB19" w14:textId="77777777" w:rsidR="004A0B3D" w:rsidRPr="00592A27" w:rsidRDefault="004A0B3D" w:rsidP="004A0B3D">
      <w:pPr>
        <w:spacing w:line="298" w:lineRule="auto"/>
        <w:rPr>
          <w:rFonts w:cs="Arial"/>
        </w:rPr>
      </w:pPr>
      <w:r w:rsidRPr="00592A27">
        <w:rPr>
          <w:rFonts w:cs="Arial"/>
          <w:b/>
          <w:bCs/>
        </w:rPr>
        <w:t>Informační povinnost</w:t>
      </w:r>
    </w:p>
    <w:p w14:paraId="3EB55ED1" w14:textId="77777777" w:rsidR="004A0B3D" w:rsidRPr="00592A27" w:rsidRDefault="004A0B3D" w:rsidP="004A0B3D">
      <w:pPr>
        <w:spacing w:line="298" w:lineRule="auto"/>
        <w:jc w:val="both"/>
        <w:rPr>
          <w:rFonts w:cs="Arial"/>
        </w:rPr>
      </w:pPr>
      <w:r w:rsidRPr="00592A27">
        <w:rPr>
          <w:rFonts w:cs="Arial"/>
        </w:rPr>
        <w:t>Informační (oznamovací) povinnost pojištěného/pojistníka vůči pojišťovně je v případě právnické osoby plněna pouze prostřednictvím vedení společnosti nebo osob k plnění informační povinnosti vedením určených. Pro účely posouzení porušení informační (oznamovací) povinnosti pojištěného/pojistníka vůči pojišťovně se v případě právnické osoby vychází výhradně z jednání vedení společnosti nebo osob k plnění informační povinnosti vedením určených. Za vedení společnosti se považuje statutární orgán (příp. jeho členové) a osoby do svých funkcí statutárním orgánem jmenované.</w:t>
      </w:r>
    </w:p>
    <w:p w14:paraId="4F033E82" w14:textId="77777777" w:rsidR="004A0B3D" w:rsidRPr="00592A27" w:rsidRDefault="004A0B3D" w:rsidP="004A0B3D">
      <w:pPr>
        <w:spacing w:line="298" w:lineRule="auto"/>
        <w:rPr>
          <w:rFonts w:cs="Arial"/>
        </w:rPr>
      </w:pPr>
    </w:p>
    <w:p w14:paraId="4A81DF1D" w14:textId="77777777" w:rsidR="004A0B3D" w:rsidRPr="00592A27" w:rsidRDefault="004A0B3D" w:rsidP="004A0B3D">
      <w:pPr>
        <w:spacing w:line="298" w:lineRule="auto"/>
        <w:rPr>
          <w:rFonts w:cs="Arial"/>
          <w:b/>
          <w:bCs/>
        </w:rPr>
      </w:pPr>
      <w:r w:rsidRPr="00592A27">
        <w:rPr>
          <w:rFonts w:cs="Arial"/>
          <w:b/>
          <w:bCs/>
        </w:rPr>
        <w:t xml:space="preserve">Cizí věci </w:t>
      </w:r>
      <w:proofErr w:type="gramStart"/>
      <w:r w:rsidRPr="00592A27">
        <w:rPr>
          <w:rFonts w:cs="Arial"/>
          <w:b/>
          <w:bCs/>
        </w:rPr>
        <w:t>užívané - přechod</w:t>
      </w:r>
      <w:proofErr w:type="gramEnd"/>
      <w:r w:rsidRPr="00592A27">
        <w:rPr>
          <w:rFonts w:cs="Arial"/>
          <w:b/>
          <w:bCs/>
        </w:rPr>
        <w:t xml:space="preserve"> vlastnictví na pojištěného</w:t>
      </w:r>
    </w:p>
    <w:p w14:paraId="735925DC" w14:textId="77777777" w:rsidR="004A0B3D" w:rsidRPr="00592A27" w:rsidRDefault="004A0B3D" w:rsidP="004A0B3D">
      <w:pPr>
        <w:spacing w:line="298" w:lineRule="auto"/>
        <w:jc w:val="both"/>
        <w:rPr>
          <w:rFonts w:cs="Arial"/>
        </w:rPr>
      </w:pPr>
      <w:r w:rsidRPr="00592A27">
        <w:rPr>
          <w:rFonts w:cs="Arial"/>
        </w:rPr>
        <w:t xml:space="preserve">Ujednává se, že pojištěné cizí věci, které pojištěný po právu užívá na základě písemných smluv, jsou </w:t>
      </w:r>
      <w:r w:rsidRPr="00592A27">
        <w:rPr>
          <w:rFonts w:cs="Arial"/>
        </w:rPr>
        <w:br/>
        <w:t xml:space="preserve">v případě převodu do vlastnictví pojištěného automaticky pojištěny v rozsahu této pojistné smlouvy </w:t>
      </w:r>
      <w:r w:rsidRPr="00592A27">
        <w:rPr>
          <w:rFonts w:cs="Arial"/>
        </w:rPr>
        <w:br/>
        <w:t>do konce ročního pojistného období, v němž k převodu došlo.</w:t>
      </w:r>
    </w:p>
    <w:p w14:paraId="3E0E7051" w14:textId="77777777" w:rsidR="004A0B3D" w:rsidRPr="00592A27" w:rsidRDefault="004A0B3D" w:rsidP="004A0B3D">
      <w:pPr>
        <w:spacing w:line="298" w:lineRule="auto"/>
        <w:rPr>
          <w:rFonts w:cs="Arial"/>
        </w:rPr>
      </w:pPr>
    </w:p>
    <w:p w14:paraId="4AF7B5F5" w14:textId="77777777" w:rsidR="004A0B3D" w:rsidRPr="00592A27" w:rsidRDefault="004A0B3D" w:rsidP="004A0B3D">
      <w:pPr>
        <w:spacing w:line="298" w:lineRule="auto"/>
        <w:rPr>
          <w:rFonts w:cs="Arial"/>
        </w:rPr>
      </w:pPr>
      <w:proofErr w:type="gramStart"/>
      <w:r w:rsidRPr="00592A27">
        <w:rPr>
          <w:rFonts w:cs="Arial"/>
          <w:b/>
          <w:bCs/>
        </w:rPr>
        <w:t>Spoluúčast - pojistná</w:t>
      </w:r>
      <w:proofErr w:type="gramEnd"/>
      <w:r w:rsidRPr="00592A27">
        <w:rPr>
          <w:rFonts w:cs="Arial"/>
          <w:b/>
          <w:bCs/>
        </w:rPr>
        <w:t xml:space="preserve"> událost na více předmětech pojištění</w:t>
      </w:r>
    </w:p>
    <w:p w14:paraId="1C0C4C60" w14:textId="77777777" w:rsidR="004A0B3D" w:rsidRPr="00592A27" w:rsidRDefault="004A0B3D" w:rsidP="004A0B3D">
      <w:pPr>
        <w:spacing w:line="298" w:lineRule="auto"/>
        <w:jc w:val="both"/>
        <w:rPr>
          <w:rFonts w:cs="Arial"/>
        </w:rPr>
      </w:pPr>
      <w:r w:rsidRPr="00592A27">
        <w:rPr>
          <w:rFonts w:cs="Arial"/>
        </w:rPr>
        <w:t>Ujednává se, že v případě pojistné události nastalé z téže příčiny na více pojištěných předmětech odečte pojišťovna pouze jednu spoluúčast, a to nejvyšší sjednanou, pokud není pro pojištěného výhodnější odečtení spoluúčastí z jednotlivých předmětů pojištění, jichž se pojistná událost týká. Toto se vztahuje také na případy, kdy pojistná událost nastala z téže příčiny na více místech pojištění.</w:t>
      </w:r>
    </w:p>
    <w:p w14:paraId="1EDAC695" w14:textId="77777777" w:rsidR="004A0B3D" w:rsidRPr="00592A27" w:rsidRDefault="004A0B3D" w:rsidP="004A0B3D">
      <w:pPr>
        <w:spacing w:line="298" w:lineRule="auto"/>
        <w:rPr>
          <w:rFonts w:cs="Arial"/>
        </w:rPr>
      </w:pPr>
    </w:p>
    <w:p w14:paraId="26A0B605" w14:textId="21B3DAFB" w:rsidR="004A0B3D" w:rsidRPr="00F51582" w:rsidRDefault="004A0B3D" w:rsidP="00F51582">
      <w:pPr>
        <w:spacing w:after="160" w:line="259" w:lineRule="auto"/>
        <w:rPr>
          <w:rFonts w:cs="Arial"/>
          <w:b/>
          <w:bCs/>
        </w:rPr>
      </w:pPr>
      <w:r w:rsidRPr="00592A27">
        <w:rPr>
          <w:rFonts w:cs="Arial"/>
          <w:b/>
          <w:bCs/>
        </w:rPr>
        <w:t>Tolerance podpojištění</w:t>
      </w:r>
    </w:p>
    <w:p w14:paraId="7E739E1A" w14:textId="77777777" w:rsidR="004A0B3D" w:rsidRPr="00592A27" w:rsidRDefault="004A0B3D" w:rsidP="004A0B3D">
      <w:pPr>
        <w:spacing w:line="298" w:lineRule="auto"/>
        <w:jc w:val="both"/>
        <w:rPr>
          <w:rFonts w:cs="Arial"/>
        </w:rPr>
      </w:pPr>
      <w:r w:rsidRPr="00592A27">
        <w:rPr>
          <w:rFonts w:cs="Arial"/>
        </w:rPr>
        <w:t xml:space="preserve">Ujednává se, že pokud pojistná částka předmětu pojištění v době pojistné události není nižší o více než </w:t>
      </w:r>
      <w:proofErr w:type="gramStart"/>
      <w:r w:rsidRPr="00592A27">
        <w:rPr>
          <w:rFonts w:cs="Arial"/>
        </w:rPr>
        <w:t>15%</w:t>
      </w:r>
      <w:proofErr w:type="gramEnd"/>
      <w:r w:rsidRPr="00592A27">
        <w:rPr>
          <w:rFonts w:cs="Arial"/>
        </w:rPr>
        <w:t xml:space="preserve"> než jeho pojistná hodnota, pojišťovna pro tento předmět neuplatní podpojištění ve smyslu § 2854 zákona č. 89/2012 Sb.</w:t>
      </w:r>
    </w:p>
    <w:p w14:paraId="348545CE" w14:textId="77777777" w:rsidR="004A0B3D" w:rsidRPr="00592A27" w:rsidRDefault="004A0B3D" w:rsidP="004A0B3D">
      <w:pPr>
        <w:spacing w:line="298" w:lineRule="auto"/>
        <w:rPr>
          <w:rFonts w:cs="Arial"/>
        </w:rPr>
      </w:pPr>
    </w:p>
    <w:p w14:paraId="77D3BB23" w14:textId="77777777" w:rsidR="004A0B3D" w:rsidRPr="00592A27" w:rsidRDefault="004A0B3D" w:rsidP="004A0B3D">
      <w:pPr>
        <w:spacing w:line="298" w:lineRule="auto"/>
        <w:rPr>
          <w:rFonts w:cs="Arial"/>
        </w:rPr>
      </w:pPr>
      <w:r w:rsidRPr="00592A27">
        <w:rPr>
          <w:rFonts w:cs="Arial"/>
          <w:b/>
          <w:bCs/>
        </w:rPr>
        <w:t xml:space="preserve">Vymezení pojistné </w:t>
      </w:r>
      <w:proofErr w:type="gramStart"/>
      <w:r w:rsidRPr="00592A27">
        <w:rPr>
          <w:rFonts w:cs="Arial"/>
          <w:b/>
          <w:bCs/>
        </w:rPr>
        <w:t>události - povodeň</w:t>
      </w:r>
      <w:proofErr w:type="gramEnd"/>
      <w:r w:rsidRPr="00592A27">
        <w:rPr>
          <w:rFonts w:cs="Arial"/>
          <w:b/>
          <w:bCs/>
        </w:rPr>
        <w:t>, záplava, vichřice, krupobití nebo zemětřesení</w:t>
      </w:r>
    </w:p>
    <w:p w14:paraId="10BF1C9D" w14:textId="77777777" w:rsidR="004A0B3D" w:rsidRPr="00592A27" w:rsidRDefault="004A0B3D" w:rsidP="004A0B3D">
      <w:pPr>
        <w:spacing w:line="298" w:lineRule="auto"/>
        <w:jc w:val="both"/>
        <w:rPr>
          <w:rFonts w:cs="Arial"/>
        </w:rPr>
      </w:pPr>
      <w:r w:rsidRPr="00592A27">
        <w:rPr>
          <w:rFonts w:cs="Arial"/>
        </w:rPr>
        <w:t>Odchylně se ujednává, že za jednu pojistnou událost způsobenou některým z pojistných nebezpečí povodeň, záplava, vichřice, krupobití nebo zemětřesení se považují všechny události, ke kterým došlo z téže příčiny během souvislé doby 72 po sobě jdoucích hodin. Toto se vztahuje také na případy, kdy pojistná událost nastane z jedné příčiny na více místech pojištění.</w:t>
      </w:r>
    </w:p>
    <w:p w14:paraId="0EB95FEC" w14:textId="77777777" w:rsidR="004A0B3D" w:rsidRPr="00592A27" w:rsidRDefault="004A0B3D" w:rsidP="004A0B3D">
      <w:pPr>
        <w:spacing w:line="298" w:lineRule="auto"/>
        <w:rPr>
          <w:rFonts w:cs="Arial"/>
        </w:rPr>
      </w:pPr>
    </w:p>
    <w:p w14:paraId="78A18CA4" w14:textId="77777777" w:rsidR="004A0B3D" w:rsidRPr="00592A27" w:rsidRDefault="004A0B3D" w:rsidP="004A0B3D">
      <w:pPr>
        <w:spacing w:line="298" w:lineRule="auto"/>
        <w:rPr>
          <w:rFonts w:cs="Arial"/>
          <w:b/>
          <w:bCs/>
        </w:rPr>
      </w:pPr>
      <w:r w:rsidRPr="00592A27">
        <w:rPr>
          <w:rFonts w:cs="Arial"/>
          <w:b/>
          <w:bCs/>
        </w:rPr>
        <w:t xml:space="preserve">Povodeň nebo </w:t>
      </w:r>
      <w:proofErr w:type="gramStart"/>
      <w:r w:rsidRPr="00592A27">
        <w:rPr>
          <w:rFonts w:cs="Arial"/>
          <w:b/>
          <w:bCs/>
        </w:rPr>
        <w:t>záplava - zrušení</w:t>
      </w:r>
      <w:proofErr w:type="gramEnd"/>
      <w:r w:rsidRPr="00592A27">
        <w:rPr>
          <w:rFonts w:cs="Arial"/>
          <w:b/>
          <w:bCs/>
        </w:rPr>
        <w:t xml:space="preserve"> karenční doby</w:t>
      </w:r>
    </w:p>
    <w:p w14:paraId="689D5A59" w14:textId="77777777" w:rsidR="004A0B3D" w:rsidRPr="00592A27" w:rsidRDefault="004A0B3D" w:rsidP="004A0B3D">
      <w:pPr>
        <w:spacing w:line="298" w:lineRule="auto"/>
        <w:rPr>
          <w:rFonts w:cs="Arial"/>
        </w:rPr>
      </w:pPr>
      <w:r w:rsidRPr="00592A27">
        <w:rPr>
          <w:rFonts w:cs="Arial"/>
        </w:rPr>
        <w:t>Pojistitel je povinen poskytnout pojistné plnění za všechny škodní události (např. v důsledku povodně či vichřice) od počátku účinnosti pojištění bez čekací doby (karenční lhůty).</w:t>
      </w:r>
    </w:p>
    <w:p w14:paraId="77A00263" w14:textId="77777777" w:rsidR="004A0B3D" w:rsidRPr="00592A27" w:rsidRDefault="004A0B3D" w:rsidP="004A0B3D">
      <w:pPr>
        <w:spacing w:line="298" w:lineRule="auto"/>
        <w:rPr>
          <w:rFonts w:cs="Arial"/>
          <w:b/>
          <w:bCs/>
        </w:rPr>
      </w:pPr>
    </w:p>
    <w:p w14:paraId="50888C0C" w14:textId="77777777" w:rsidR="004A0B3D" w:rsidRPr="00592A27" w:rsidRDefault="004A0B3D" w:rsidP="004A0B3D">
      <w:pPr>
        <w:spacing w:line="298" w:lineRule="auto"/>
        <w:rPr>
          <w:rFonts w:cs="Arial"/>
          <w:b/>
          <w:bCs/>
        </w:rPr>
      </w:pPr>
      <w:r w:rsidRPr="00592A27">
        <w:rPr>
          <w:rFonts w:cs="Arial"/>
          <w:b/>
          <w:bCs/>
        </w:rPr>
        <w:t>Automatické pojištění nově nabytého majetku</w:t>
      </w:r>
    </w:p>
    <w:p w14:paraId="21717A68" w14:textId="77777777" w:rsidR="004A0B3D" w:rsidRPr="00592A27" w:rsidRDefault="004A0B3D" w:rsidP="004A0B3D">
      <w:pPr>
        <w:spacing w:line="298" w:lineRule="auto"/>
        <w:jc w:val="both"/>
        <w:rPr>
          <w:rFonts w:cs="Arial"/>
        </w:rPr>
      </w:pPr>
      <w:r w:rsidRPr="00592A27">
        <w:rPr>
          <w:rFonts w:cs="Arial"/>
        </w:rPr>
        <w:t xml:space="preserve">Ujednává se, že nově pořízený majetek patřící svým charakterem do majetku již pojištěného, který pojištěný nabude v průběhu pojistného roku, je zahrnut do pojištění okamžikem přechodu do vlastnictví pojištěného. Zvýší-li se tím pojistná hodnota o méně než </w:t>
      </w:r>
      <w:proofErr w:type="gramStart"/>
      <w:r w:rsidRPr="00592A27">
        <w:rPr>
          <w:rFonts w:cs="Arial"/>
        </w:rPr>
        <w:t>10%</w:t>
      </w:r>
      <w:proofErr w:type="gramEnd"/>
      <w:r w:rsidRPr="00592A27">
        <w:rPr>
          <w:rFonts w:cs="Arial"/>
        </w:rPr>
        <w:t xml:space="preserve">, nebude pojišťovna požadovat doplatek pojistného za pojistný rok, v němž ke zvýšení došlo. Zvýší-li se však pojistná hodnota o více než </w:t>
      </w:r>
      <w:proofErr w:type="gramStart"/>
      <w:r w:rsidRPr="00592A27">
        <w:rPr>
          <w:rFonts w:cs="Arial"/>
        </w:rPr>
        <w:t>10%</w:t>
      </w:r>
      <w:proofErr w:type="gramEnd"/>
      <w:r w:rsidRPr="00592A27">
        <w:rPr>
          <w:rFonts w:cs="Arial"/>
        </w:rPr>
        <w:t>, je pojistník povinen pojišťovně písemně oznámit aktualizovanou pojistnou částku. Pojišťovna provede vyúčtování pojistného za tuto změnu dle podmínek pojistné smlouvy.</w:t>
      </w:r>
    </w:p>
    <w:p w14:paraId="1971BDA7" w14:textId="77777777" w:rsidR="004A0B3D" w:rsidRPr="00592A27" w:rsidRDefault="004A0B3D" w:rsidP="004A0B3D">
      <w:pPr>
        <w:spacing w:line="298" w:lineRule="auto"/>
        <w:rPr>
          <w:rFonts w:cs="Arial"/>
        </w:rPr>
      </w:pPr>
    </w:p>
    <w:p w14:paraId="30C16131" w14:textId="52413E46" w:rsidR="00B11F9A" w:rsidRPr="00592A27" w:rsidRDefault="00B11F9A" w:rsidP="004A0B3D">
      <w:pPr>
        <w:spacing w:line="298" w:lineRule="auto"/>
        <w:rPr>
          <w:rFonts w:cs="Arial"/>
          <w:b/>
          <w:bCs/>
        </w:rPr>
      </w:pPr>
      <w:r w:rsidRPr="00592A27">
        <w:rPr>
          <w:rFonts w:cs="Arial"/>
          <w:b/>
          <w:bCs/>
        </w:rPr>
        <w:lastRenderedPageBreak/>
        <w:t>Povodeň, záplava</w:t>
      </w:r>
    </w:p>
    <w:p w14:paraId="4AA2DCC1" w14:textId="6FEB4BA1" w:rsidR="00B11F9A" w:rsidRPr="00592A27" w:rsidRDefault="00B11F9A" w:rsidP="00054004">
      <w:pPr>
        <w:spacing w:line="298" w:lineRule="auto"/>
        <w:jc w:val="both"/>
        <w:rPr>
          <w:rFonts w:cs="Arial"/>
          <w:b/>
          <w:bCs/>
        </w:rPr>
      </w:pPr>
      <w:r w:rsidRPr="00592A27">
        <w:rPr>
          <w:rFonts w:cs="Arial"/>
        </w:rPr>
        <w:t>Pojištění se vztahuje na škody způsobené povodní bez ohledu na periodicitu povodně (např. dvacetiletá voda) nebo povodňovou klasifikaci místa pojištění (např. území zaplavované dvacetiletou vodou).</w:t>
      </w:r>
    </w:p>
    <w:p w14:paraId="265CB586" w14:textId="77777777" w:rsidR="00B11F9A" w:rsidRPr="00592A27" w:rsidRDefault="00B11F9A" w:rsidP="004A0B3D">
      <w:pPr>
        <w:spacing w:line="298" w:lineRule="auto"/>
        <w:rPr>
          <w:rFonts w:cs="Arial"/>
          <w:b/>
          <w:bCs/>
        </w:rPr>
      </w:pPr>
    </w:p>
    <w:p w14:paraId="372DC3F3" w14:textId="64FBAE5B" w:rsidR="004A0B3D" w:rsidRPr="00592A27" w:rsidRDefault="004A0B3D" w:rsidP="004A0B3D">
      <w:pPr>
        <w:spacing w:line="298" w:lineRule="auto"/>
        <w:rPr>
          <w:rFonts w:cs="Arial"/>
          <w:b/>
          <w:bCs/>
        </w:rPr>
      </w:pPr>
      <w:r w:rsidRPr="00592A27">
        <w:rPr>
          <w:rFonts w:cs="Arial"/>
          <w:b/>
          <w:bCs/>
        </w:rPr>
        <w:t>Dodatečné náklady po pojistné události</w:t>
      </w:r>
    </w:p>
    <w:p w14:paraId="71C31F29" w14:textId="77777777" w:rsidR="004A0B3D" w:rsidRPr="00592A27" w:rsidRDefault="004A0B3D" w:rsidP="00054004">
      <w:pPr>
        <w:spacing w:line="298" w:lineRule="auto"/>
        <w:jc w:val="both"/>
        <w:rPr>
          <w:rFonts w:cs="Arial"/>
        </w:rPr>
      </w:pPr>
      <w:r w:rsidRPr="00592A27">
        <w:rPr>
          <w:rFonts w:cs="Arial"/>
        </w:rPr>
        <w:t>Nad rámec zachraňovacích nákladů ve smyslu § 2819 zákona č. 89/2012 Sb., občanský zákoník, poskytne pojistitel doložené náklady vynaložené pojištěným v souvislosti s pojistnou událostí na:</w:t>
      </w:r>
    </w:p>
    <w:p w14:paraId="658F5896" w14:textId="77777777" w:rsidR="004A0B3D" w:rsidRPr="00592A27" w:rsidRDefault="004A0B3D" w:rsidP="00054004">
      <w:pPr>
        <w:spacing w:line="298" w:lineRule="auto"/>
        <w:jc w:val="both"/>
        <w:rPr>
          <w:rFonts w:cs="Arial"/>
        </w:rPr>
      </w:pPr>
      <w:r w:rsidRPr="00592A27">
        <w:rPr>
          <w:rFonts w:cs="Arial"/>
        </w:rPr>
        <w:t>a) úklid, vyklízení a čištění místa pojištění a jeho okolí</w:t>
      </w:r>
    </w:p>
    <w:p w14:paraId="47465386" w14:textId="77777777" w:rsidR="004A0B3D" w:rsidRPr="00592A27" w:rsidRDefault="004A0B3D" w:rsidP="00054004">
      <w:pPr>
        <w:spacing w:line="298" w:lineRule="auto"/>
        <w:jc w:val="both"/>
        <w:rPr>
          <w:rFonts w:cs="Arial"/>
        </w:rPr>
      </w:pPr>
      <w:r w:rsidRPr="00592A27">
        <w:rPr>
          <w:rFonts w:cs="Arial"/>
        </w:rPr>
        <w:t>b) dekontaminaci místa pojištění a jeho okolí</w:t>
      </w:r>
    </w:p>
    <w:p w14:paraId="6FFF1E22" w14:textId="77777777" w:rsidR="004A0B3D" w:rsidRPr="00592A27" w:rsidRDefault="004A0B3D" w:rsidP="00054004">
      <w:pPr>
        <w:spacing w:line="298" w:lineRule="auto"/>
        <w:jc w:val="both"/>
        <w:rPr>
          <w:rFonts w:cs="Arial"/>
        </w:rPr>
      </w:pPr>
      <w:r w:rsidRPr="00592A27">
        <w:rPr>
          <w:rFonts w:cs="Arial"/>
        </w:rPr>
        <w:t>c) odvoz a likvidaci odpadu</w:t>
      </w:r>
    </w:p>
    <w:p w14:paraId="2933F21E" w14:textId="77777777" w:rsidR="004A0B3D" w:rsidRPr="00592A27" w:rsidRDefault="004A0B3D" w:rsidP="00054004">
      <w:pPr>
        <w:spacing w:line="298" w:lineRule="auto"/>
        <w:jc w:val="both"/>
        <w:rPr>
          <w:rFonts w:cs="Arial"/>
        </w:rPr>
      </w:pPr>
      <w:r w:rsidRPr="00592A27">
        <w:rPr>
          <w:rFonts w:cs="Arial"/>
        </w:rPr>
        <w:t>d) demolici a demontáž vč. demontáže nepoškozených předmětů, které však s poškozeným majetkem funkčně souvisí</w:t>
      </w:r>
    </w:p>
    <w:p w14:paraId="48DC34CD" w14:textId="77777777" w:rsidR="004A0B3D" w:rsidRPr="00592A27" w:rsidRDefault="004A0B3D" w:rsidP="00054004">
      <w:pPr>
        <w:spacing w:line="298" w:lineRule="auto"/>
        <w:jc w:val="both"/>
        <w:rPr>
          <w:rFonts w:cs="Arial"/>
        </w:rPr>
      </w:pPr>
      <w:r w:rsidRPr="00592A27">
        <w:rPr>
          <w:rFonts w:cs="Arial"/>
        </w:rPr>
        <w:t>e) dočasné přemístění majetku (doprava a skladování)</w:t>
      </w:r>
    </w:p>
    <w:p w14:paraId="42E27663" w14:textId="77777777" w:rsidR="004A0B3D" w:rsidRPr="00592A27" w:rsidRDefault="004A0B3D" w:rsidP="00054004">
      <w:pPr>
        <w:spacing w:line="298" w:lineRule="auto"/>
        <w:jc w:val="both"/>
        <w:rPr>
          <w:rFonts w:cs="Arial"/>
        </w:rPr>
      </w:pPr>
      <w:r w:rsidRPr="00592A27">
        <w:rPr>
          <w:rFonts w:cs="Arial"/>
        </w:rPr>
        <w:t>f) obnovu náplní hasicích přístrojů, hasicích a obdobných zařízení (ochranných systémů pro potlačení výbuchu apod.)</w:t>
      </w:r>
    </w:p>
    <w:p w14:paraId="04E48C9C" w14:textId="77777777" w:rsidR="004A0B3D" w:rsidRPr="00592A27" w:rsidRDefault="004A0B3D" w:rsidP="00054004">
      <w:pPr>
        <w:spacing w:line="298" w:lineRule="auto"/>
        <w:jc w:val="both"/>
        <w:rPr>
          <w:rFonts w:cs="Arial"/>
        </w:rPr>
      </w:pPr>
      <w:r w:rsidRPr="00592A27">
        <w:rPr>
          <w:rFonts w:cs="Arial"/>
        </w:rPr>
        <w:t xml:space="preserve">Pro toto ujednání se sjednává limit plnění pojistitele pro jednu pojistnou událost ve výši </w:t>
      </w:r>
      <w:proofErr w:type="gramStart"/>
      <w:r w:rsidRPr="00592A27">
        <w:rPr>
          <w:rFonts w:cs="Arial"/>
        </w:rPr>
        <w:t>100.000.000,-</w:t>
      </w:r>
      <w:proofErr w:type="gramEnd"/>
      <w:r w:rsidRPr="00592A27">
        <w:rPr>
          <w:rFonts w:cs="Arial"/>
        </w:rPr>
        <w:t xml:space="preserve"> Kč. Pojistné plnění bude poskytnuto nad rámec ostatních sjednaných pojistných částek a limitů plnění.</w:t>
      </w:r>
    </w:p>
    <w:p w14:paraId="4EF2EB94" w14:textId="77777777" w:rsidR="004A0B3D" w:rsidRPr="00592A27" w:rsidRDefault="004A0B3D" w:rsidP="004A0B3D">
      <w:pPr>
        <w:spacing w:line="298" w:lineRule="auto"/>
        <w:rPr>
          <w:rFonts w:cs="Arial"/>
        </w:rPr>
      </w:pPr>
    </w:p>
    <w:p w14:paraId="58445B5D" w14:textId="77777777" w:rsidR="004A0B3D" w:rsidRPr="00592A27" w:rsidRDefault="004A0B3D" w:rsidP="004A0B3D">
      <w:pPr>
        <w:spacing w:line="298" w:lineRule="auto"/>
        <w:rPr>
          <w:rFonts w:cs="Arial"/>
          <w:b/>
          <w:bCs/>
        </w:rPr>
      </w:pPr>
      <w:r w:rsidRPr="00592A27">
        <w:rPr>
          <w:rFonts w:cs="Arial"/>
          <w:b/>
          <w:bCs/>
        </w:rPr>
        <w:t>Náklady na data a dokumentaci</w:t>
      </w:r>
    </w:p>
    <w:p w14:paraId="5171ED61" w14:textId="77777777" w:rsidR="004A0B3D" w:rsidRPr="00592A27" w:rsidRDefault="004A0B3D" w:rsidP="00054004">
      <w:pPr>
        <w:spacing w:line="298" w:lineRule="auto"/>
        <w:jc w:val="both"/>
        <w:rPr>
          <w:rFonts w:cs="Arial"/>
        </w:rPr>
      </w:pPr>
      <w:r w:rsidRPr="00592A27">
        <w:rPr>
          <w:rFonts w:cs="Arial"/>
        </w:rPr>
        <w:t>Sjednává se pojištění nákladů, vynaložených pojistitelem na obnovu či znovupořízení dat, databází, softwaru, plánů, záznamů, písemností a jiných dokumentů poškozených nebo zničených v souvislosti s pojistnou událostí dle této pojistné smlouvy.</w:t>
      </w:r>
    </w:p>
    <w:p w14:paraId="1AAC7FFA" w14:textId="77777777" w:rsidR="004A0B3D" w:rsidRPr="00592A27" w:rsidRDefault="004A0B3D" w:rsidP="00054004">
      <w:pPr>
        <w:spacing w:line="298" w:lineRule="auto"/>
        <w:jc w:val="both"/>
        <w:rPr>
          <w:rFonts w:cs="Arial"/>
        </w:rPr>
      </w:pPr>
      <w:r w:rsidRPr="00592A27">
        <w:rPr>
          <w:rFonts w:cs="Arial"/>
        </w:rPr>
        <w:t xml:space="preserve">Pro toto ujednání se sjednává roční limit plnění pojistitele ve výši </w:t>
      </w:r>
      <w:proofErr w:type="gramStart"/>
      <w:r w:rsidRPr="00592A27">
        <w:rPr>
          <w:rFonts w:cs="Arial"/>
        </w:rPr>
        <w:t>500.000,-</w:t>
      </w:r>
      <w:proofErr w:type="gramEnd"/>
      <w:r w:rsidRPr="00592A27">
        <w:rPr>
          <w:rFonts w:cs="Arial"/>
        </w:rPr>
        <w:t xml:space="preserve"> Kč. Pojistné plnění bude poskytnuto nad rámec ostatních sjednaných pojistných částek a limitů plnění.</w:t>
      </w:r>
    </w:p>
    <w:p w14:paraId="3E1C50F0" w14:textId="77777777" w:rsidR="00F51582" w:rsidRDefault="00F51582" w:rsidP="00F51582">
      <w:pPr>
        <w:spacing w:after="160" w:line="259" w:lineRule="auto"/>
        <w:rPr>
          <w:rFonts w:cs="Arial"/>
          <w:b/>
          <w:color w:val="0070C0"/>
        </w:rPr>
      </w:pPr>
    </w:p>
    <w:p w14:paraId="7C163EE3" w14:textId="3942434A" w:rsidR="004A0B3D" w:rsidRPr="00F51582" w:rsidRDefault="004A0B3D" w:rsidP="00F51582">
      <w:pPr>
        <w:spacing w:after="160" w:line="259" w:lineRule="auto"/>
        <w:rPr>
          <w:rFonts w:cs="Arial"/>
          <w:b/>
          <w:color w:val="0070C0"/>
        </w:rPr>
      </w:pPr>
      <w:r w:rsidRPr="00592A27">
        <w:rPr>
          <w:rFonts w:cs="Arial"/>
          <w:b/>
          <w:bCs/>
        </w:rPr>
        <w:t xml:space="preserve">Pád </w:t>
      </w:r>
      <w:proofErr w:type="gramStart"/>
      <w:r w:rsidRPr="00592A27">
        <w:rPr>
          <w:rFonts w:cs="Arial"/>
          <w:b/>
          <w:bCs/>
        </w:rPr>
        <w:t>letadla - výklad</w:t>
      </w:r>
      <w:proofErr w:type="gramEnd"/>
      <w:r w:rsidRPr="00592A27">
        <w:rPr>
          <w:rFonts w:cs="Arial"/>
          <w:b/>
          <w:bCs/>
        </w:rPr>
        <w:t xml:space="preserve"> pojmu</w:t>
      </w:r>
    </w:p>
    <w:p w14:paraId="7C779288" w14:textId="77777777" w:rsidR="004A0B3D" w:rsidRPr="00592A27" w:rsidRDefault="004A0B3D" w:rsidP="004A0B3D">
      <w:pPr>
        <w:spacing w:line="298" w:lineRule="auto"/>
        <w:jc w:val="both"/>
        <w:rPr>
          <w:rFonts w:cs="Arial"/>
        </w:rPr>
      </w:pPr>
      <w:r w:rsidRPr="00592A27">
        <w:rPr>
          <w:rFonts w:cs="Arial"/>
        </w:rPr>
        <w:t>Pádem letadla se rozumí náraz nebo zřícení letadla s posádkou i bez posádky, jeho částí nebo nákladu.</w:t>
      </w:r>
    </w:p>
    <w:p w14:paraId="123D6638" w14:textId="77777777" w:rsidR="004A0B3D" w:rsidRPr="00592A27" w:rsidRDefault="004A0B3D" w:rsidP="004A0B3D">
      <w:pPr>
        <w:spacing w:line="298" w:lineRule="auto"/>
        <w:jc w:val="both"/>
        <w:rPr>
          <w:rFonts w:cs="Arial"/>
        </w:rPr>
      </w:pPr>
    </w:p>
    <w:p w14:paraId="58871ABB" w14:textId="77777777" w:rsidR="004A0B3D" w:rsidRPr="00592A27" w:rsidRDefault="004A0B3D" w:rsidP="004A0B3D">
      <w:pPr>
        <w:spacing w:line="298" w:lineRule="auto"/>
        <w:rPr>
          <w:rFonts w:cs="Arial"/>
          <w:b/>
          <w:bCs/>
        </w:rPr>
      </w:pPr>
      <w:r w:rsidRPr="00592A27">
        <w:rPr>
          <w:rFonts w:cs="Arial"/>
          <w:b/>
          <w:bCs/>
        </w:rPr>
        <w:t>Zpětné vystoupání vody z kanalizačního potrubí v rámci pojistného nebezpečí povodeň nebo</w:t>
      </w:r>
    </w:p>
    <w:p w14:paraId="52194E1A" w14:textId="77777777" w:rsidR="004A0B3D" w:rsidRPr="00592A27" w:rsidRDefault="004A0B3D" w:rsidP="004A0B3D">
      <w:pPr>
        <w:spacing w:line="298" w:lineRule="auto"/>
        <w:rPr>
          <w:rFonts w:cs="Arial"/>
          <w:b/>
          <w:bCs/>
        </w:rPr>
      </w:pPr>
      <w:r w:rsidRPr="00592A27">
        <w:rPr>
          <w:rFonts w:cs="Arial"/>
          <w:b/>
          <w:bCs/>
        </w:rPr>
        <w:t>záplava</w:t>
      </w:r>
    </w:p>
    <w:p w14:paraId="2FD610F1" w14:textId="77777777" w:rsidR="004A0B3D" w:rsidRPr="00592A27" w:rsidRDefault="004A0B3D" w:rsidP="004A0B3D">
      <w:pPr>
        <w:spacing w:line="298" w:lineRule="auto"/>
        <w:jc w:val="both"/>
        <w:rPr>
          <w:rFonts w:cs="Arial"/>
        </w:rPr>
      </w:pPr>
      <w:r w:rsidRPr="00592A27">
        <w:rPr>
          <w:rFonts w:cs="Arial"/>
        </w:rPr>
        <w:t>Odchylně se ujednává, že povodní nebo záplavou se rozumí také vystoupnutí vody do budovy z kanalizační sítě v důsledku zvýšení hladiny spodní vody nebo nahromaděných vod z atmosférických srážek.</w:t>
      </w:r>
    </w:p>
    <w:p w14:paraId="4254AAB1" w14:textId="77777777" w:rsidR="004A0B3D" w:rsidRPr="00592A27" w:rsidRDefault="004A0B3D" w:rsidP="004A0B3D">
      <w:pPr>
        <w:spacing w:line="298" w:lineRule="auto"/>
        <w:rPr>
          <w:rFonts w:cs="Arial"/>
        </w:rPr>
      </w:pPr>
    </w:p>
    <w:p w14:paraId="45252A88" w14:textId="77777777" w:rsidR="004A0B3D" w:rsidRPr="00592A27" w:rsidRDefault="004A0B3D" w:rsidP="004A0B3D">
      <w:pPr>
        <w:spacing w:line="298" w:lineRule="auto"/>
        <w:rPr>
          <w:rFonts w:cs="Arial"/>
          <w:b/>
          <w:bCs/>
        </w:rPr>
      </w:pPr>
      <w:r w:rsidRPr="00592A27">
        <w:rPr>
          <w:rFonts w:cs="Arial"/>
          <w:b/>
          <w:bCs/>
        </w:rPr>
        <w:t>Pád stromů, stožárů nebo jiných předmětů</w:t>
      </w:r>
    </w:p>
    <w:p w14:paraId="3DDD8244" w14:textId="77777777" w:rsidR="004A0B3D" w:rsidRPr="00592A27" w:rsidRDefault="004A0B3D" w:rsidP="004A0B3D">
      <w:pPr>
        <w:spacing w:line="298" w:lineRule="auto"/>
        <w:jc w:val="both"/>
        <w:rPr>
          <w:rFonts w:cs="Arial"/>
        </w:rPr>
      </w:pPr>
      <w:r w:rsidRPr="00592A27">
        <w:rPr>
          <w:rFonts w:cs="Arial"/>
        </w:rPr>
        <w:t>Ujednává se, že pojištění se vztahuje na poškození nebo zničení předmětu pojištění pádem stromů, stožárů nebo jiných předmětů také tehdy, jsou-li součástí poškozeného nebo zničeného předmětu pojištění nebo součásti téhož souboru jako poškozený nebo zničený předmět pojištění.</w:t>
      </w:r>
    </w:p>
    <w:p w14:paraId="75DB42E4" w14:textId="77777777" w:rsidR="004A0B3D" w:rsidRPr="00592A27" w:rsidRDefault="004A0B3D" w:rsidP="004A0B3D">
      <w:pPr>
        <w:spacing w:line="298" w:lineRule="auto"/>
        <w:rPr>
          <w:rFonts w:cs="Arial"/>
        </w:rPr>
      </w:pPr>
    </w:p>
    <w:p w14:paraId="77A21D03" w14:textId="77777777" w:rsidR="004A0B3D" w:rsidRPr="00592A27" w:rsidRDefault="004A0B3D" w:rsidP="004A0B3D">
      <w:pPr>
        <w:spacing w:line="298" w:lineRule="auto"/>
        <w:rPr>
          <w:rFonts w:cs="Arial"/>
          <w:b/>
          <w:bCs/>
        </w:rPr>
      </w:pPr>
      <w:r w:rsidRPr="00592A27">
        <w:rPr>
          <w:rFonts w:cs="Arial"/>
          <w:b/>
          <w:bCs/>
        </w:rPr>
        <w:t xml:space="preserve">Voda vytékající z vodovodních </w:t>
      </w:r>
      <w:proofErr w:type="gramStart"/>
      <w:r w:rsidRPr="00592A27">
        <w:rPr>
          <w:rFonts w:cs="Arial"/>
          <w:b/>
          <w:bCs/>
        </w:rPr>
        <w:t>zařízení - únik</w:t>
      </w:r>
      <w:proofErr w:type="gramEnd"/>
      <w:r w:rsidRPr="00592A27">
        <w:rPr>
          <w:rFonts w:cs="Arial"/>
          <w:b/>
          <w:bCs/>
        </w:rPr>
        <w:t xml:space="preserve"> vody z dešťových svodů</w:t>
      </w:r>
    </w:p>
    <w:p w14:paraId="213FE36B" w14:textId="77777777" w:rsidR="004A0B3D" w:rsidRPr="00592A27" w:rsidRDefault="004A0B3D" w:rsidP="004A0B3D">
      <w:pPr>
        <w:spacing w:line="298" w:lineRule="auto"/>
        <w:jc w:val="both"/>
        <w:rPr>
          <w:rFonts w:cs="Arial"/>
        </w:rPr>
      </w:pPr>
      <w:r w:rsidRPr="00592A27">
        <w:rPr>
          <w:rFonts w:cs="Arial"/>
        </w:rPr>
        <w:t>Odchylně se ujednává, že za vodu vytékající z vodovodního zařízení se považuje i voda z řádně udržovaných dešťových svodů jakéhokoliv druhu, nikoliv však ze střešních žlabů.</w:t>
      </w:r>
    </w:p>
    <w:p w14:paraId="2B0445EE" w14:textId="77777777" w:rsidR="004A0B3D" w:rsidRPr="00592A27" w:rsidRDefault="004A0B3D" w:rsidP="004A0B3D">
      <w:pPr>
        <w:spacing w:line="298" w:lineRule="auto"/>
        <w:rPr>
          <w:rFonts w:cs="Arial"/>
        </w:rPr>
      </w:pPr>
    </w:p>
    <w:p w14:paraId="5DFB8EEE" w14:textId="77777777" w:rsidR="004A0B3D" w:rsidRPr="00592A27" w:rsidRDefault="004A0B3D" w:rsidP="004A0B3D">
      <w:pPr>
        <w:spacing w:line="298" w:lineRule="auto"/>
        <w:rPr>
          <w:rFonts w:cs="Arial"/>
          <w:b/>
          <w:bCs/>
        </w:rPr>
      </w:pPr>
      <w:r w:rsidRPr="00592A27">
        <w:rPr>
          <w:rFonts w:cs="Arial"/>
          <w:b/>
          <w:bCs/>
        </w:rPr>
        <w:t>Náraz vozidla</w:t>
      </w:r>
    </w:p>
    <w:p w14:paraId="16A727A4" w14:textId="77777777" w:rsidR="004A0B3D" w:rsidRPr="00592A27" w:rsidRDefault="004A0B3D" w:rsidP="004A0B3D">
      <w:pPr>
        <w:spacing w:line="298" w:lineRule="auto"/>
        <w:jc w:val="both"/>
        <w:rPr>
          <w:rFonts w:cs="Arial"/>
        </w:rPr>
      </w:pPr>
      <w:r w:rsidRPr="00592A27">
        <w:rPr>
          <w:rFonts w:cs="Arial"/>
        </w:rPr>
        <w:t xml:space="preserve">Nárazem vozidla se rozumí bezprostřední náraz vozidla do předmětu pojištění. Pojištění se vztahuje na poškození nebo zničení předmětu pojištění nárazem vozidla také tehdy, je-li vozidlo součástí poškozeného nebo zničeného předmětu pojištění nebo součásti téhož souboru jako poškozený nebo </w:t>
      </w:r>
      <w:r w:rsidRPr="00592A27">
        <w:rPr>
          <w:rFonts w:cs="Arial"/>
        </w:rPr>
        <w:lastRenderedPageBreak/>
        <w:t>zničený předmět pojištění. Pojištění se nevztahuje na škody způsobené vozidlem provozovaným či řízeným pojistníkem, pojištěným nebo oprávněnou osobou.</w:t>
      </w:r>
    </w:p>
    <w:p w14:paraId="25A876A0" w14:textId="77777777" w:rsidR="004A0B3D" w:rsidRPr="00592A27" w:rsidRDefault="004A0B3D" w:rsidP="004A0B3D">
      <w:pPr>
        <w:spacing w:line="298" w:lineRule="auto"/>
        <w:rPr>
          <w:rFonts w:cs="Arial"/>
        </w:rPr>
      </w:pPr>
    </w:p>
    <w:p w14:paraId="4ADBACDE" w14:textId="77777777" w:rsidR="004A0B3D" w:rsidRPr="00592A27" w:rsidRDefault="004A0B3D" w:rsidP="004A0B3D">
      <w:pPr>
        <w:spacing w:line="298" w:lineRule="auto"/>
        <w:rPr>
          <w:rFonts w:cs="Arial"/>
          <w:b/>
          <w:bCs/>
        </w:rPr>
      </w:pPr>
      <w:r w:rsidRPr="00592A27">
        <w:rPr>
          <w:rFonts w:cs="Arial"/>
          <w:b/>
          <w:bCs/>
        </w:rPr>
        <w:t>Poškození zateplené fasády ptáky, hmyzem, hlodavci a kunovitými šelmami</w:t>
      </w:r>
    </w:p>
    <w:p w14:paraId="6883AB32" w14:textId="77777777" w:rsidR="004A0B3D" w:rsidRPr="00592A27" w:rsidRDefault="004A0B3D" w:rsidP="004A0B3D">
      <w:pPr>
        <w:spacing w:line="298" w:lineRule="auto"/>
        <w:jc w:val="both"/>
        <w:rPr>
          <w:rFonts w:cs="Arial"/>
        </w:rPr>
      </w:pPr>
      <w:r w:rsidRPr="00592A27">
        <w:rPr>
          <w:rFonts w:cs="Arial"/>
        </w:rPr>
        <w:t xml:space="preserve">Pojistným nebezpečím poškození zateplených fasád a zateplených střešních konstrukcí budov se rozumí poškození zateplené fasády nebo zateplené střešní konstrukce destruktivní činností ptactva, hmyzu nebo hlodavců. </w:t>
      </w:r>
    </w:p>
    <w:p w14:paraId="1E4B823F" w14:textId="77777777" w:rsidR="004A0B3D" w:rsidRPr="00592A27" w:rsidRDefault="004A0B3D" w:rsidP="004A0B3D">
      <w:pPr>
        <w:spacing w:line="298" w:lineRule="auto"/>
        <w:jc w:val="both"/>
        <w:rPr>
          <w:rFonts w:cs="Arial"/>
        </w:rPr>
      </w:pPr>
      <w:r w:rsidRPr="00592A27">
        <w:rPr>
          <w:rFonts w:cs="Arial"/>
        </w:rPr>
        <w:t xml:space="preserve">Zateplenou fasádou se rozumí vnější tepelně izolační kompozitní systém s tepelnou izolací z pěnového polystyrenu nebo z minerální vlny a s konečnou povrchovou úpravou omítky nebo omítky a nátěrem (ČSN 73 2901). </w:t>
      </w:r>
    </w:p>
    <w:p w14:paraId="51D05FA3" w14:textId="77777777" w:rsidR="004A0B3D" w:rsidRPr="00592A27" w:rsidRDefault="004A0B3D" w:rsidP="004A0B3D">
      <w:pPr>
        <w:spacing w:line="298" w:lineRule="auto"/>
        <w:jc w:val="both"/>
        <w:rPr>
          <w:rFonts w:cs="Arial"/>
        </w:rPr>
      </w:pPr>
      <w:r w:rsidRPr="00592A27">
        <w:rPr>
          <w:rFonts w:cs="Arial"/>
        </w:rPr>
        <w:t xml:space="preserve">Zateplenou střešní konstrukcí se rozumí vnější tepelná izolace střechy provedená použitím nástřiku tvrdé PUR pěny dle ČSN EN 823 a s nástřikem ochranné vrstvy. </w:t>
      </w:r>
    </w:p>
    <w:p w14:paraId="41F1C542" w14:textId="77777777" w:rsidR="004A0B3D" w:rsidRPr="00592A27" w:rsidRDefault="004A0B3D" w:rsidP="004A0B3D">
      <w:pPr>
        <w:spacing w:line="298" w:lineRule="auto"/>
        <w:jc w:val="both"/>
        <w:rPr>
          <w:rFonts w:cs="Arial"/>
        </w:rPr>
      </w:pPr>
      <w:r w:rsidRPr="00592A27">
        <w:rPr>
          <w:rFonts w:cs="Arial"/>
        </w:rPr>
        <w:t>Pojištění pro případ poškození zateplených fasád a střešních konstrukcí se sjednává na 1. riziko s limitem plněním 150 000 Kč a spoluúčastí 1 000 Kč. Pojištění se nevztahuje na jakékoliv následné škody vzniklé v důsledku nebo v souvislosti s tímto pojistným nebezpečím.</w:t>
      </w:r>
    </w:p>
    <w:p w14:paraId="73295508" w14:textId="77777777" w:rsidR="004A0B3D" w:rsidRPr="00592A27" w:rsidRDefault="004A0B3D" w:rsidP="004A0B3D">
      <w:pPr>
        <w:spacing w:line="298" w:lineRule="auto"/>
        <w:rPr>
          <w:rFonts w:cs="Arial"/>
          <w:b/>
          <w:bCs/>
        </w:rPr>
      </w:pPr>
    </w:p>
    <w:p w14:paraId="13B00EDE" w14:textId="77777777" w:rsidR="004A0B3D" w:rsidRPr="00592A27" w:rsidRDefault="004A0B3D" w:rsidP="004A0B3D">
      <w:pPr>
        <w:spacing w:line="298" w:lineRule="auto"/>
        <w:rPr>
          <w:rFonts w:cs="Arial"/>
          <w:b/>
          <w:bCs/>
        </w:rPr>
      </w:pPr>
      <w:r w:rsidRPr="00592A27">
        <w:rPr>
          <w:rFonts w:cs="Arial"/>
          <w:b/>
          <w:bCs/>
        </w:rPr>
        <w:t>Pojištění odcizení majetku</w:t>
      </w:r>
    </w:p>
    <w:p w14:paraId="643710F8" w14:textId="77777777" w:rsidR="004A0B3D" w:rsidRPr="00592A27" w:rsidRDefault="004A0B3D" w:rsidP="004A0B3D">
      <w:pPr>
        <w:spacing w:line="298" w:lineRule="auto"/>
        <w:jc w:val="both"/>
        <w:rPr>
          <w:rFonts w:cs="Arial"/>
        </w:rPr>
      </w:pPr>
      <w:r w:rsidRPr="00592A27">
        <w:rPr>
          <w:rFonts w:cs="Arial"/>
        </w:rPr>
        <w:t>Pojištění se vztahuje také na škody, které nastanou na stavebních součástech pojištěných budov a staveb. Pojištěny jsou také škody na vnějších stavebních součástech, způsobené jejich odcizením, popřípadě poškozením nebo zničením, ke kterému dojde při pokusu o odcizení. Odcizení v tomto případě nemusí vykazovat známky krádeže vloupáním. Stavební součásti musí být upevněny obvyklým způsobem a při jejich odcizení musí pachatel prokazatelně použít násilí (násilím překonat upevnění). Všechny takto vzniklé škody musí být nahlášeny Policii ČR.</w:t>
      </w:r>
    </w:p>
    <w:p w14:paraId="2F92EE62" w14:textId="77777777" w:rsidR="004A0B3D" w:rsidRPr="00592A27" w:rsidRDefault="004A0B3D" w:rsidP="004A0B3D">
      <w:pPr>
        <w:spacing w:line="298" w:lineRule="auto"/>
        <w:rPr>
          <w:rFonts w:cs="Arial"/>
        </w:rPr>
      </w:pPr>
    </w:p>
    <w:p w14:paraId="32CFFBD8" w14:textId="77777777" w:rsidR="004A0B3D" w:rsidRPr="00592A27" w:rsidRDefault="004A0B3D" w:rsidP="004A0B3D">
      <w:pPr>
        <w:spacing w:line="298" w:lineRule="auto"/>
        <w:rPr>
          <w:rFonts w:cs="Arial"/>
          <w:b/>
          <w:bCs/>
        </w:rPr>
      </w:pPr>
      <w:r w:rsidRPr="00592A27">
        <w:rPr>
          <w:rFonts w:cs="Arial"/>
          <w:b/>
          <w:bCs/>
        </w:rPr>
        <w:t>Pojištění věcí na volném prostranství</w:t>
      </w:r>
    </w:p>
    <w:p w14:paraId="6FFD69ED" w14:textId="77777777" w:rsidR="004A0B3D" w:rsidRPr="00592A27" w:rsidRDefault="004A0B3D" w:rsidP="004A0B3D">
      <w:pPr>
        <w:spacing w:line="298" w:lineRule="auto"/>
        <w:jc w:val="both"/>
        <w:rPr>
          <w:rFonts w:cs="Arial"/>
        </w:rPr>
      </w:pPr>
      <w:r w:rsidRPr="00592A27">
        <w:rPr>
          <w:rFonts w:cs="Arial"/>
        </w:rPr>
        <w:t>U</w:t>
      </w:r>
      <w:r w:rsidRPr="00592A27">
        <w:rPr>
          <w:rFonts w:cs="Arial"/>
          <w:b/>
          <w:bCs/>
        </w:rPr>
        <w:t xml:space="preserve"> </w:t>
      </w:r>
      <w:r w:rsidRPr="00592A27">
        <w:rPr>
          <w:rFonts w:cs="Arial"/>
        </w:rPr>
        <w:t xml:space="preserve">pojištění věcí na volném prostranství se způsobem zabezpečení také rozumí překážka vytvořená vlastnostmi </w:t>
      </w:r>
      <w:proofErr w:type="gramStart"/>
      <w:r w:rsidRPr="00592A27">
        <w:rPr>
          <w:rFonts w:cs="Arial"/>
        </w:rPr>
        <w:t>věci - velká</w:t>
      </w:r>
      <w:proofErr w:type="gramEnd"/>
      <w:r w:rsidRPr="00592A27">
        <w:rPr>
          <w:rFonts w:cs="Arial"/>
        </w:rPr>
        <w:t xml:space="preserve"> hmotnost, nadměrné rozměry, nutná </w:t>
      </w:r>
      <w:proofErr w:type="gramStart"/>
      <w:r w:rsidRPr="00592A27">
        <w:rPr>
          <w:rFonts w:cs="Arial"/>
        </w:rPr>
        <w:t>demontáž,</w:t>
      </w:r>
      <w:proofErr w:type="gramEnd"/>
      <w:r w:rsidRPr="00592A27">
        <w:rPr>
          <w:rFonts w:cs="Arial"/>
        </w:rPr>
        <w:t xml:space="preserve"> atd.</w:t>
      </w:r>
    </w:p>
    <w:p w14:paraId="67D5AED8" w14:textId="77777777" w:rsidR="004A0B3D" w:rsidRPr="00592A27" w:rsidRDefault="004A0B3D" w:rsidP="004A0B3D">
      <w:pPr>
        <w:spacing w:line="298" w:lineRule="auto"/>
        <w:rPr>
          <w:rFonts w:cs="Arial"/>
        </w:rPr>
      </w:pPr>
    </w:p>
    <w:p w14:paraId="0BA17727" w14:textId="77777777" w:rsidR="004A0B3D" w:rsidRPr="00592A27" w:rsidRDefault="004A0B3D" w:rsidP="004A0B3D">
      <w:pPr>
        <w:spacing w:after="160" w:line="259" w:lineRule="auto"/>
        <w:rPr>
          <w:rFonts w:cs="Arial"/>
          <w:b/>
          <w:bCs/>
        </w:rPr>
      </w:pPr>
      <w:r w:rsidRPr="00592A27">
        <w:rPr>
          <w:rFonts w:cs="Arial"/>
          <w:b/>
          <w:bCs/>
        </w:rPr>
        <w:t>Škody na kamerovém systému</w:t>
      </w:r>
    </w:p>
    <w:p w14:paraId="4C64CF1C" w14:textId="77777777" w:rsidR="004A0B3D" w:rsidRPr="00592A27" w:rsidRDefault="004A0B3D" w:rsidP="004A0B3D">
      <w:pPr>
        <w:spacing w:line="298" w:lineRule="auto"/>
        <w:jc w:val="both"/>
        <w:rPr>
          <w:rFonts w:cs="Arial"/>
        </w:rPr>
      </w:pPr>
      <w:r w:rsidRPr="00592A27">
        <w:rPr>
          <w:rFonts w:cs="Arial"/>
        </w:rPr>
        <w:t>V případě pojistných událostí uplatňovaných na kamerovém systému poskytne pojistitel plnění, budou-li pojištěné věci umístěny mimo uzavřený prostor, mimo oplocené prostranství a při jejich odcizení dojde k překonání konstrukčního upevnění.</w:t>
      </w:r>
    </w:p>
    <w:p w14:paraId="526A4B00" w14:textId="77777777" w:rsidR="004A0B3D" w:rsidRPr="00592A27" w:rsidRDefault="004A0B3D" w:rsidP="004A0B3D">
      <w:pPr>
        <w:spacing w:line="298" w:lineRule="auto"/>
        <w:rPr>
          <w:rFonts w:cs="Arial"/>
          <w:b/>
          <w:bCs/>
        </w:rPr>
      </w:pPr>
    </w:p>
    <w:p w14:paraId="52CC1312" w14:textId="77777777" w:rsidR="004A0B3D" w:rsidRPr="00592A27" w:rsidRDefault="004A0B3D" w:rsidP="004A0B3D">
      <w:pPr>
        <w:spacing w:line="298" w:lineRule="auto"/>
        <w:rPr>
          <w:rFonts w:cs="Arial"/>
          <w:b/>
          <w:bCs/>
        </w:rPr>
      </w:pPr>
      <w:r w:rsidRPr="00592A27">
        <w:rPr>
          <w:rFonts w:cs="Arial"/>
          <w:b/>
          <w:bCs/>
        </w:rPr>
        <w:t>Převod majetku mezi spolupojištěnými</w:t>
      </w:r>
    </w:p>
    <w:p w14:paraId="7A046BBB" w14:textId="77777777" w:rsidR="004A0B3D" w:rsidRPr="00592A27" w:rsidRDefault="004A0B3D" w:rsidP="004A0B3D">
      <w:pPr>
        <w:autoSpaceDE w:val="0"/>
        <w:autoSpaceDN w:val="0"/>
        <w:adjustRightInd w:val="0"/>
        <w:spacing w:line="298" w:lineRule="auto"/>
        <w:jc w:val="both"/>
        <w:rPr>
          <w:rFonts w:cs="Arial"/>
          <w:iCs/>
          <w:szCs w:val="18"/>
        </w:rPr>
      </w:pPr>
      <w:r w:rsidRPr="00592A27">
        <w:rPr>
          <w:rFonts w:cs="Arial"/>
          <w:iCs/>
          <w:szCs w:val="18"/>
        </w:rPr>
        <w:t>V případě vzájemného převodu majetku mezi spolupojištěnými subjekty pojištění nezaniká a pokračuje v nezměněném rozsahu.</w:t>
      </w:r>
    </w:p>
    <w:p w14:paraId="16A5EF1B" w14:textId="77777777" w:rsidR="004A0B3D" w:rsidRPr="00592A27" w:rsidRDefault="004A0B3D" w:rsidP="004A0B3D">
      <w:pPr>
        <w:spacing w:line="298" w:lineRule="auto"/>
        <w:rPr>
          <w:rFonts w:cs="Arial"/>
          <w:b/>
          <w:bCs/>
        </w:rPr>
      </w:pPr>
    </w:p>
    <w:p w14:paraId="76D2902F" w14:textId="77777777" w:rsidR="004A0B3D" w:rsidRPr="00592A27" w:rsidRDefault="004A0B3D" w:rsidP="004A0B3D">
      <w:pPr>
        <w:spacing w:line="298" w:lineRule="auto"/>
        <w:rPr>
          <w:rFonts w:cs="Arial"/>
          <w:b/>
          <w:bCs/>
        </w:rPr>
      </w:pPr>
      <w:r w:rsidRPr="00592A27">
        <w:rPr>
          <w:rFonts w:cs="Arial"/>
          <w:b/>
          <w:bCs/>
        </w:rPr>
        <w:t xml:space="preserve">Vícenáklady spojené s historickou, zvláštní nebo uměleckou hodnotou věci </w:t>
      </w:r>
    </w:p>
    <w:p w14:paraId="06F24FD1" w14:textId="05D1AD03" w:rsidR="004A0B3D" w:rsidRPr="00592A27" w:rsidRDefault="004A0B3D" w:rsidP="004A0B3D">
      <w:pPr>
        <w:spacing w:line="298" w:lineRule="auto"/>
        <w:jc w:val="both"/>
        <w:rPr>
          <w:rFonts w:cs="Arial"/>
          <w:iCs/>
          <w:szCs w:val="18"/>
        </w:rPr>
      </w:pPr>
      <w:r w:rsidRPr="00592A27">
        <w:rPr>
          <w:rFonts w:cs="Arial"/>
          <w:iCs/>
          <w:szCs w:val="18"/>
        </w:rPr>
        <w:t xml:space="preserve">Pojištění se vztahuje bez omezení na historické nebo památkově chráněné objekty a předměty zvláštní, umělecké nebo historické hodnoty. Dojde-li v důsledku pojistné události ke zničení, poškození, odcizení nebo ztrátě těchto předmětů pojištění, poskytne pojistitel pojistné plnění do výše hodnoty pojištěného majetku nebo uhradí přiměřené náklady na jeho opravu až do výše nákladů na jeho znovu pořízení, a to včetně nákladů vyvolaných specifickými požadavky orgánu památkové péče. </w:t>
      </w:r>
    </w:p>
    <w:p w14:paraId="18ECB867" w14:textId="77777777" w:rsidR="004A0B3D" w:rsidRPr="00592A27" w:rsidRDefault="004A0B3D" w:rsidP="004A0B3D">
      <w:pPr>
        <w:spacing w:line="298" w:lineRule="auto"/>
        <w:rPr>
          <w:rFonts w:cs="Arial"/>
          <w:b/>
          <w:bCs/>
        </w:rPr>
      </w:pPr>
    </w:p>
    <w:p w14:paraId="4C6B1917" w14:textId="77777777" w:rsidR="004A0B3D" w:rsidRPr="00592A27" w:rsidRDefault="004A0B3D" w:rsidP="004A0B3D">
      <w:pPr>
        <w:spacing w:line="298" w:lineRule="auto"/>
        <w:rPr>
          <w:rFonts w:cs="Arial"/>
          <w:b/>
          <w:bCs/>
        </w:rPr>
      </w:pPr>
      <w:r w:rsidRPr="00592A27">
        <w:rPr>
          <w:rFonts w:cs="Arial"/>
          <w:b/>
          <w:bCs/>
        </w:rPr>
        <w:t>Nová cena pojištěné věci</w:t>
      </w:r>
    </w:p>
    <w:p w14:paraId="43AE60BF" w14:textId="77777777" w:rsidR="004A0B3D" w:rsidRPr="00592A27" w:rsidRDefault="004A0B3D" w:rsidP="004A0B3D">
      <w:pPr>
        <w:pStyle w:val="Default"/>
        <w:spacing w:line="298" w:lineRule="auto"/>
        <w:jc w:val="both"/>
        <w:rPr>
          <w:iCs/>
          <w:color w:val="auto"/>
          <w:sz w:val="20"/>
          <w:szCs w:val="18"/>
        </w:rPr>
      </w:pPr>
      <w:r w:rsidRPr="00592A27">
        <w:rPr>
          <w:iCs/>
          <w:color w:val="auto"/>
          <w:sz w:val="20"/>
          <w:szCs w:val="18"/>
        </w:rPr>
        <w:t xml:space="preserve">Pojistná hodnota je nejvyšší možná majetková újma, která může v důsledku pojistné události nastat. Pojistná hodnota pojištěných věcí je stanovena v nové ceně. Novou cenou se rozumí cena, za kterou </w:t>
      </w:r>
      <w:r w:rsidRPr="00592A27">
        <w:rPr>
          <w:iCs/>
          <w:color w:val="auto"/>
          <w:sz w:val="20"/>
          <w:szCs w:val="18"/>
        </w:rPr>
        <w:lastRenderedPageBreak/>
        <w:t>lze stejnou nebo srovnatelnou věc sloužící stejnému účelu, znovu pořídit v daném čase a na daném místě jako věc novou.</w:t>
      </w:r>
    </w:p>
    <w:p w14:paraId="13C24D9D" w14:textId="77777777" w:rsidR="004A0B3D" w:rsidRPr="00592A27" w:rsidRDefault="004A0B3D" w:rsidP="004A0B3D">
      <w:pPr>
        <w:spacing w:line="298" w:lineRule="auto"/>
        <w:jc w:val="both"/>
        <w:rPr>
          <w:rFonts w:cs="Arial"/>
          <w:szCs w:val="18"/>
        </w:rPr>
      </w:pPr>
      <w:r w:rsidRPr="00592A27">
        <w:rPr>
          <w:rFonts w:cs="Arial"/>
          <w:szCs w:val="18"/>
        </w:rPr>
        <w:t>Pojistitel poskytne pojistné plnění v nové ceně vždy, pokud míra opotřebení věci nebude v době vzniku pojistné události větší než 80 %.</w:t>
      </w:r>
    </w:p>
    <w:p w14:paraId="20284BCA" w14:textId="77777777" w:rsidR="004A0B3D" w:rsidRPr="00592A27" w:rsidRDefault="004A0B3D" w:rsidP="004A0B3D">
      <w:pPr>
        <w:spacing w:line="298" w:lineRule="auto"/>
        <w:rPr>
          <w:rFonts w:cs="Arial"/>
          <w:b/>
          <w:bCs/>
        </w:rPr>
      </w:pPr>
    </w:p>
    <w:p w14:paraId="44F0505C" w14:textId="77777777" w:rsidR="004A0B3D" w:rsidRPr="00592A27" w:rsidRDefault="004A0B3D" w:rsidP="004A0B3D">
      <w:pPr>
        <w:spacing w:line="298" w:lineRule="auto"/>
        <w:rPr>
          <w:rFonts w:cs="Arial"/>
          <w:b/>
          <w:bCs/>
        </w:rPr>
      </w:pPr>
      <w:r w:rsidRPr="00592A27">
        <w:rPr>
          <w:rFonts w:cs="Arial"/>
          <w:b/>
          <w:bCs/>
        </w:rPr>
        <w:t>Pojištění nákladů na terénní a parkové úpravy</w:t>
      </w:r>
    </w:p>
    <w:p w14:paraId="5247BA4E" w14:textId="77777777" w:rsidR="004A0B3D" w:rsidRPr="00592A27" w:rsidRDefault="004A0B3D" w:rsidP="004A0B3D">
      <w:pPr>
        <w:spacing w:line="298" w:lineRule="auto"/>
        <w:jc w:val="both"/>
        <w:rPr>
          <w:rFonts w:cs="Arial"/>
          <w:szCs w:val="18"/>
        </w:rPr>
      </w:pPr>
      <w:r w:rsidRPr="00592A27">
        <w:rPr>
          <w:rFonts w:cs="Arial"/>
          <w:szCs w:val="18"/>
        </w:rPr>
        <w:t>Sjednává se pojištění nákladů na terénní a parkové úpravy v místě pojištění, vynaložené pojištěným v souvislosti s pojistnou událostí, jejím odvracením či likvidací. Zejména se jedná o poničení terénu, zeleně a dalšího majetku tvořící exteriér místa pojištění jako lavičky, osvětlení, ploty, zpevněné plochy ad. K poškození může dojít požární, dopravní či stavební technikou nebo v důsledku dalších opatření nutných k odvracení a likvidaci škody.</w:t>
      </w:r>
    </w:p>
    <w:p w14:paraId="24C316DB" w14:textId="77777777" w:rsidR="004A0B3D" w:rsidRPr="00592A27" w:rsidRDefault="004A0B3D" w:rsidP="004A0B3D">
      <w:pPr>
        <w:spacing w:line="298" w:lineRule="auto"/>
        <w:jc w:val="both"/>
        <w:rPr>
          <w:rFonts w:cs="Arial"/>
          <w:iCs/>
          <w:color w:val="000000" w:themeColor="text1"/>
          <w:szCs w:val="18"/>
        </w:rPr>
      </w:pPr>
      <w:r w:rsidRPr="00592A27">
        <w:rPr>
          <w:rFonts w:cs="Arial"/>
          <w:iCs/>
          <w:szCs w:val="18"/>
        </w:rPr>
        <w:t>Pro toto ujednání se sjednává roční limit plnění pojistitele ve výši 500 000 Kč.</w:t>
      </w:r>
    </w:p>
    <w:p w14:paraId="6B50A533" w14:textId="77777777" w:rsidR="004A0B3D" w:rsidRPr="00592A27" w:rsidRDefault="004A0B3D" w:rsidP="004A0B3D">
      <w:pPr>
        <w:spacing w:line="298" w:lineRule="auto"/>
        <w:rPr>
          <w:rFonts w:cs="Arial"/>
          <w:b/>
          <w:bCs/>
          <w:iCs/>
          <w:szCs w:val="18"/>
        </w:rPr>
      </w:pPr>
    </w:p>
    <w:p w14:paraId="0FDE86F9" w14:textId="77777777" w:rsidR="004A0B3D" w:rsidRPr="00592A27" w:rsidRDefault="004A0B3D" w:rsidP="004A0B3D">
      <w:pPr>
        <w:spacing w:line="298" w:lineRule="auto"/>
        <w:rPr>
          <w:rFonts w:cs="Arial"/>
          <w:b/>
          <w:bCs/>
        </w:rPr>
      </w:pPr>
      <w:r w:rsidRPr="00592A27">
        <w:rPr>
          <w:rFonts w:cs="Arial"/>
          <w:b/>
          <w:bCs/>
        </w:rPr>
        <w:t xml:space="preserve">Graffiti </w:t>
      </w:r>
    </w:p>
    <w:p w14:paraId="66ECB23B" w14:textId="77777777" w:rsidR="004A0B3D" w:rsidRPr="00592A27" w:rsidRDefault="004A0B3D" w:rsidP="004A0B3D">
      <w:pPr>
        <w:autoSpaceDE w:val="0"/>
        <w:autoSpaceDN w:val="0"/>
        <w:adjustRightInd w:val="0"/>
        <w:spacing w:line="298" w:lineRule="auto"/>
        <w:contextualSpacing/>
        <w:jc w:val="both"/>
        <w:rPr>
          <w:rFonts w:cs="Arial"/>
          <w:iCs/>
          <w:szCs w:val="18"/>
        </w:rPr>
      </w:pPr>
      <w:r w:rsidRPr="00592A27">
        <w:rPr>
          <w:rFonts w:cs="Arial"/>
          <w:iCs/>
          <w:szCs w:val="18"/>
        </w:rPr>
        <w:t>Sjednává se pojištění úmyslného poškození nebo zničení pojištěných věcí malbou, psaním, rytím, polepením nebo obdobným způsobem. Pojistitel poskytne pojistné plnění ve výši nákladů na opravu či náhradu věci vč. vynaložených nákladů na konzervaci věci proti dalšímu poškození.</w:t>
      </w:r>
    </w:p>
    <w:p w14:paraId="217E6EFB" w14:textId="77777777" w:rsidR="004A0B3D" w:rsidRPr="00592A27" w:rsidRDefault="004A0B3D" w:rsidP="004A0B3D">
      <w:pPr>
        <w:autoSpaceDE w:val="0"/>
        <w:autoSpaceDN w:val="0"/>
        <w:adjustRightInd w:val="0"/>
        <w:spacing w:line="298" w:lineRule="auto"/>
        <w:contextualSpacing/>
        <w:jc w:val="both"/>
        <w:rPr>
          <w:rFonts w:cs="Arial"/>
          <w:iCs/>
          <w:szCs w:val="18"/>
        </w:rPr>
      </w:pPr>
      <w:r w:rsidRPr="00592A27">
        <w:rPr>
          <w:rFonts w:cs="Arial"/>
          <w:iCs/>
          <w:szCs w:val="18"/>
        </w:rPr>
        <w:t xml:space="preserve">Pro toto ujednání se sjednává limit plnění pojistitele pro jednu pojistnou událost ve výši </w:t>
      </w:r>
      <w:r w:rsidRPr="00592A27">
        <w:rPr>
          <w:rFonts w:cs="Arial"/>
          <w:szCs w:val="18"/>
        </w:rPr>
        <w:t>200 000 Kč</w:t>
      </w:r>
      <w:r w:rsidRPr="00592A27" w:rsidDel="009F3D20">
        <w:rPr>
          <w:rFonts w:cs="Arial"/>
          <w:iCs/>
          <w:szCs w:val="18"/>
        </w:rPr>
        <w:t xml:space="preserve"> </w:t>
      </w:r>
      <w:r w:rsidRPr="00592A27">
        <w:rPr>
          <w:rFonts w:cs="Arial"/>
          <w:iCs/>
          <w:szCs w:val="18"/>
        </w:rPr>
        <w:t xml:space="preserve">a spoluúčast ve výši </w:t>
      </w:r>
      <w:r w:rsidRPr="00592A27">
        <w:rPr>
          <w:rFonts w:cs="Arial"/>
          <w:szCs w:val="18"/>
        </w:rPr>
        <w:t>1 000 Kč</w:t>
      </w:r>
      <w:r w:rsidRPr="00592A27">
        <w:rPr>
          <w:rFonts w:cs="Arial"/>
          <w:iCs/>
          <w:szCs w:val="18"/>
        </w:rPr>
        <w:t>.</w:t>
      </w:r>
    </w:p>
    <w:p w14:paraId="0A745C18" w14:textId="77777777" w:rsidR="004A0B3D" w:rsidRPr="00592A27" w:rsidRDefault="004A0B3D" w:rsidP="004A0B3D">
      <w:pPr>
        <w:spacing w:line="298" w:lineRule="auto"/>
        <w:rPr>
          <w:rFonts w:cs="Arial"/>
          <w:b/>
          <w:bCs/>
        </w:rPr>
      </w:pPr>
    </w:p>
    <w:p w14:paraId="2CFDAE15" w14:textId="77777777" w:rsidR="004A0B3D" w:rsidRPr="00592A27" w:rsidRDefault="004A0B3D" w:rsidP="004A0B3D">
      <w:pPr>
        <w:spacing w:line="298" w:lineRule="auto"/>
        <w:rPr>
          <w:rFonts w:cs="Arial"/>
          <w:b/>
          <w:bCs/>
        </w:rPr>
      </w:pPr>
      <w:r w:rsidRPr="00592A27">
        <w:rPr>
          <w:rFonts w:cs="Arial"/>
          <w:b/>
          <w:bCs/>
        </w:rPr>
        <w:t>Nová cena strojního zařízení</w:t>
      </w:r>
    </w:p>
    <w:p w14:paraId="1B0C194C" w14:textId="77777777" w:rsidR="004A0B3D" w:rsidRPr="00592A27" w:rsidRDefault="004A0B3D" w:rsidP="004A0B3D">
      <w:pPr>
        <w:spacing w:line="298" w:lineRule="auto"/>
        <w:jc w:val="both"/>
        <w:rPr>
          <w:rFonts w:cs="Arial"/>
          <w:iCs/>
          <w:szCs w:val="18"/>
        </w:rPr>
      </w:pPr>
      <w:r w:rsidRPr="00592A27">
        <w:rPr>
          <w:rFonts w:cs="Arial"/>
          <w:iCs/>
          <w:szCs w:val="18"/>
        </w:rPr>
        <w:t>Pokud je pojistná částka strojního zařízení stanovena jako nová cena (tj. cena uvedená v kupní smlouvě nebo na faktuře na úhradu pořizovací ceny nového strojního zařízení), neuplatní pojistitel podpojištění v případě, kdy v době od pořízení stroje došlo ke zvýšení nové (tj. pořizovací) ceny shodného, popřípadě obdobného strojního zařízení.</w:t>
      </w:r>
    </w:p>
    <w:p w14:paraId="519B60F3" w14:textId="77777777" w:rsidR="004A0B3D" w:rsidRPr="00592A27" w:rsidRDefault="004A0B3D" w:rsidP="004A0B3D">
      <w:pPr>
        <w:rPr>
          <w:rFonts w:cs="Arial"/>
        </w:rPr>
      </w:pPr>
    </w:p>
    <w:p w14:paraId="48E9BF62" w14:textId="77777777" w:rsidR="004A0B3D" w:rsidRPr="00592A27" w:rsidRDefault="004A0B3D">
      <w:pPr>
        <w:spacing w:after="160" w:line="259" w:lineRule="auto"/>
        <w:rPr>
          <w:rFonts w:cs="Arial"/>
          <w:b/>
          <w:bCs/>
          <w:sz w:val="22"/>
          <w:szCs w:val="22"/>
        </w:rPr>
      </w:pPr>
      <w:r w:rsidRPr="00592A27">
        <w:rPr>
          <w:rFonts w:cs="Arial"/>
        </w:rPr>
        <w:br w:type="page"/>
      </w:r>
    </w:p>
    <w:p w14:paraId="464BA5BC" w14:textId="3548E79A" w:rsidR="005C0BFD" w:rsidRPr="00592A27" w:rsidRDefault="005C0BFD" w:rsidP="004A0B3D">
      <w:pPr>
        <w:pStyle w:val="Nadpis1"/>
      </w:pPr>
      <w:r w:rsidRPr="00592A27">
        <w:lastRenderedPageBreak/>
        <w:t xml:space="preserve">Pojištění </w:t>
      </w:r>
      <w:r w:rsidR="00EA05C4" w:rsidRPr="00592A27">
        <w:t xml:space="preserve">obecné </w:t>
      </w:r>
      <w:r w:rsidRPr="00592A27">
        <w:t>odpovědnosti za škodu</w:t>
      </w:r>
    </w:p>
    <w:p w14:paraId="7CD65A1B" w14:textId="77777777" w:rsidR="005C0BFD" w:rsidRPr="00592A27" w:rsidRDefault="005C0BFD" w:rsidP="00A3648E">
      <w:pPr>
        <w:suppressAutoHyphens/>
        <w:spacing w:before="2" w:line="298" w:lineRule="auto"/>
        <w:jc w:val="both"/>
        <w:rPr>
          <w:rFonts w:cs="Arial"/>
          <w:bCs/>
          <w:iCs/>
          <w:szCs w:val="20"/>
        </w:rPr>
      </w:pPr>
    </w:p>
    <w:p w14:paraId="161B8BC4" w14:textId="58EAD40E" w:rsidR="00086B32" w:rsidRPr="00592A27" w:rsidRDefault="00086B32" w:rsidP="00086B32">
      <w:pPr>
        <w:tabs>
          <w:tab w:val="num" w:pos="426"/>
          <w:tab w:val="left" w:pos="2127"/>
        </w:tabs>
        <w:spacing w:line="320" w:lineRule="atLeast"/>
        <w:jc w:val="both"/>
        <w:rPr>
          <w:rFonts w:cs="Arial"/>
          <w:bCs/>
        </w:rPr>
      </w:pPr>
      <w:r w:rsidRPr="00592A27">
        <w:rPr>
          <w:rFonts w:cs="Arial"/>
          <w:b/>
          <w:bCs/>
          <w:color w:val="0070C0"/>
          <w:szCs w:val="20"/>
        </w:rPr>
        <w:t>Pojištěn</w:t>
      </w:r>
      <w:r w:rsidR="005A42A0" w:rsidRPr="00592A27">
        <w:rPr>
          <w:rFonts w:cs="Arial"/>
          <w:b/>
          <w:bCs/>
          <w:color w:val="0070C0"/>
          <w:szCs w:val="20"/>
        </w:rPr>
        <w:t>é subjekty</w:t>
      </w:r>
      <w:r w:rsidRPr="00592A27">
        <w:rPr>
          <w:rFonts w:cs="Arial"/>
          <w:b/>
          <w:bCs/>
          <w:color w:val="0070C0"/>
          <w:szCs w:val="20"/>
        </w:rPr>
        <w:t>:</w:t>
      </w:r>
      <w:r w:rsidRPr="00592A27">
        <w:rPr>
          <w:rFonts w:cs="Arial"/>
          <w:b/>
          <w:bCs/>
          <w:color w:val="0070C0"/>
          <w:szCs w:val="20"/>
        </w:rPr>
        <w:tab/>
      </w:r>
      <w:r w:rsidR="00F855C5" w:rsidRPr="00592A27">
        <w:rPr>
          <w:rFonts w:cs="Arial"/>
          <w:bCs/>
        </w:rPr>
        <w:t>Město Dobříš (IČ 002 42 098)</w:t>
      </w:r>
    </w:p>
    <w:p w14:paraId="1C9C8F7E" w14:textId="43D6083C" w:rsidR="00F855C5" w:rsidRPr="00592A27" w:rsidRDefault="005A42A0" w:rsidP="00F855C5">
      <w:pPr>
        <w:tabs>
          <w:tab w:val="num" w:pos="426"/>
          <w:tab w:val="left" w:pos="2127"/>
        </w:tabs>
        <w:spacing w:line="320" w:lineRule="atLeast"/>
        <w:rPr>
          <w:rFonts w:cs="Arial"/>
          <w:bCs/>
        </w:rPr>
      </w:pPr>
      <w:r w:rsidRPr="00592A27">
        <w:rPr>
          <w:rFonts w:cs="Arial"/>
          <w:bCs/>
        </w:rPr>
        <w:tab/>
      </w:r>
      <w:r w:rsidRPr="00592A27">
        <w:rPr>
          <w:rFonts w:cs="Arial"/>
          <w:bCs/>
        </w:rPr>
        <w:tab/>
      </w:r>
      <w:r w:rsidR="00F855C5" w:rsidRPr="00592A27">
        <w:rPr>
          <w:rFonts w:cs="Arial"/>
          <w:bCs/>
        </w:rPr>
        <w:t>Městská knihovna Dobříš (IČ 008 74 469)</w:t>
      </w:r>
    </w:p>
    <w:p w14:paraId="3D3982EE" w14:textId="1F9E9780" w:rsidR="00F855C5" w:rsidRPr="00592A27" w:rsidRDefault="00F855C5" w:rsidP="00F855C5">
      <w:pPr>
        <w:tabs>
          <w:tab w:val="num" w:pos="426"/>
          <w:tab w:val="left" w:pos="2127"/>
        </w:tabs>
        <w:spacing w:line="320" w:lineRule="atLeast"/>
        <w:rPr>
          <w:rFonts w:cs="Arial"/>
          <w:bCs/>
        </w:rPr>
      </w:pPr>
      <w:r w:rsidRPr="00592A27">
        <w:rPr>
          <w:rFonts w:cs="Arial"/>
          <w:bCs/>
        </w:rPr>
        <w:tab/>
      </w:r>
      <w:r w:rsidRPr="00592A27">
        <w:rPr>
          <w:rFonts w:cs="Arial"/>
          <w:bCs/>
        </w:rPr>
        <w:tab/>
        <w:t>Kulturní středisko Dobříš (IČ 008 74 531)</w:t>
      </w:r>
    </w:p>
    <w:p w14:paraId="6260BA1A" w14:textId="2226D9C0" w:rsidR="00F855C5" w:rsidRPr="00592A27" w:rsidRDefault="00F855C5" w:rsidP="00F855C5">
      <w:pPr>
        <w:tabs>
          <w:tab w:val="num" w:pos="426"/>
          <w:tab w:val="left" w:pos="2127"/>
        </w:tabs>
        <w:spacing w:line="320" w:lineRule="atLeast"/>
        <w:rPr>
          <w:rFonts w:cs="Arial"/>
          <w:bCs/>
        </w:rPr>
      </w:pPr>
      <w:r w:rsidRPr="00592A27">
        <w:rPr>
          <w:rFonts w:cs="Arial"/>
          <w:bCs/>
        </w:rPr>
        <w:tab/>
      </w:r>
      <w:r w:rsidRPr="00592A27">
        <w:rPr>
          <w:rFonts w:cs="Arial"/>
          <w:bCs/>
        </w:rPr>
        <w:tab/>
        <w:t>Pečovatelská služba města Dobříše (IČ 489 54 845)</w:t>
      </w:r>
    </w:p>
    <w:p w14:paraId="33D068E3" w14:textId="477C62D5" w:rsidR="00F855C5" w:rsidRPr="00592A27" w:rsidRDefault="00F855C5" w:rsidP="00F855C5">
      <w:pPr>
        <w:tabs>
          <w:tab w:val="num" w:pos="426"/>
          <w:tab w:val="left" w:pos="2127"/>
        </w:tabs>
        <w:spacing w:line="320" w:lineRule="atLeast"/>
        <w:rPr>
          <w:rFonts w:cs="Arial"/>
          <w:bCs/>
        </w:rPr>
      </w:pPr>
      <w:r w:rsidRPr="00592A27">
        <w:rPr>
          <w:rFonts w:cs="Arial"/>
          <w:bCs/>
        </w:rPr>
        <w:tab/>
      </w:r>
      <w:r w:rsidRPr="00592A27">
        <w:rPr>
          <w:rFonts w:cs="Arial"/>
          <w:bCs/>
        </w:rPr>
        <w:tab/>
        <w:t>2. základní škola Dobříš (IČ 470 67 519)</w:t>
      </w:r>
    </w:p>
    <w:p w14:paraId="5D54A674" w14:textId="09E8552E" w:rsidR="00F855C5" w:rsidRPr="00592A27" w:rsidRDefault="00F855C5" w:rsidP="00F855C5">
      <w:pPr>
        <w:tabs>
          <w:tab w:val="num" w:pos="426"/>
          <w:tab w:val="left" w:pos="2127"/>
        </w:tabs>
        <w:spacing w:line="320" w:lineRule="atLeast"/>
        <w:rPr>
          <w:rFonts w:cs="Arial"/>
          <w:bCs/>
        </w:rPr>
      </w:pPr>
      <w:r w:rsidRPr="00592A27">
        <w:rPr>
          <w:rFonts w:cs="Arial"/>
          <w:bCs/>
        </w:rPr>
        <w:tab/>
      </w:r>
      <w:r w:rsidRPr="00592A27">
        <w:rPr>
          <w:rFonts w:cs="Arial"/>
          <w:bCs/>
        </w:rPr>
        <w:tab/>
        <w:t>Základní škola Dobříš (IČ 427 27 537)</w:t>
      </w:r>
    </w:p>
    <w:p w14:paraId="13828FC1" w14:textId="31188A59" w:rsidR="00F855C5" w:rsidRPr="00592A27" w:rsidRDefault="00F855C5" w:rsidP="00F855C5">
      <w:pPr>
        <w:tabs>
          <w:tab w:val="num" w:pos="426"/>
          <w:tab w:val="left" w:pos="2127"/>
        </w:tabs>
        <w:spacing w:line="320" w:lineRule="atLeast"/>
        <w:rPr>
          <w:rFonts w:cs="Arial"/>
          <w:bCs/>
        </w:rPr>
      </w:pPr>
      <w:r w:rsidRPr="00592A27">
        <w:rPr>
          <w:rFonts w:cs="Arial"/>
          <w:bCs/>
        </w:rPr>
        <w:tab/>
      </w:r>
      <w:r w:rsidRPr="00592A27">
        <w:rPr>
          <w:rFonts w:cs="Arial"/>
          <w:bCs/>
        </w:rPr>
        <w:tab/>
        <w:t>Základní škola Dobříš (IČ 470 74 132)</w:t>
      </w:r>
    </w:p>
    <w:p w14:paraId="12D189E7" w14:textId="497CEF08" w:rsidR="00F855C5" w:rsidRPr="00592A27" w:rsidRDefault="00F855C5" w:rsidP="00F855C5">
      <w:pPr>
        <w:tabs>
          <w:tab w:val="num" w:pos="426"/>
          <w:tab w:val="left" w:pos="2127"/>
        </w:tabs>
        <w:spacing w:line="320" w:lineRule="atLeast"/>
        <w:rPr>
          <w:rFonts w:cs="Arial"/>
          <w:bCs/>
        </w:rPr>
      </w:pPr>
      <w:r w:rsidRPr="00592A27">
        <w:rPr>
          <w:rFonts w:cs="Arial"/>
          <w:bCs/>
        </w:rPr>
        <w:tab/>
      </w:r>
      <w:r w:rsidRPr="00592A27">
        <w:rPr>
          <w:rFonts w:cs="Arial"/>
          <w:bCs/>
        </w:rPr>
        <w:tab/>
        <w:t>Základní umělecká škola Dobříš, příspěvková organizace (IČ 647 62 939)</w:t>
      </w:r>
    </w:p>
    <w:p w14:paraId="0BA40B88" w14:textId="03DA74F0" w:rsidR="00F855C5" w:rsidRPr="00592A27" w:rsidRDefault="00F855C5" w:rsidP="00F855C5">
      <w:pPr>
        <w:tabs>
          <w:tab w:val="num" w:pos="426"/>
          <w:tab w:val="left" w:pos="2127"/>
        </w:tabs>
        <w:spacing w:line="320" w:lineRule="atLeast"/>
        <w:rPr>
          <w:rFonts w:cs="Arial"/>
          <w:bCs/>
        </w:rPr>
      </w:pPr>
      <w:r w:rsidRPr="00592A27">
        <w:rPr>
          <w:rFonts w:cs="Arial"/>
          <w:bCs/>
        </w:rPr>
        <w:tab/>
      </w:r>
      <w:r w:rsidRPr="00592A27">
        <w:rPr>
          <w:rFonts w:cs="Arial"/>
          <w:bCs/>
        </w:rPr>
        <w:tab/>
        <w:t>2. Mateřská škola Dobříš (IČ 709 09 521)</w:t>
      </w:r>
    </w:p>
    <w:p w14:paraId="2F5B251E" w14:textId="0CA580F4" w:rsidR="00F855C5" w:rsidRPr="00592A27" w:rsidRDefault="00F855C5" w:rsidP="00F855C5">
      <w:pPr>
        <w:tabs>
          <w:tab w:val="num" w:pos="426"/>
          <w:tab w:val="left" w:pos="2127"/>
        </w:tabs>
        <w:spacing w:line="320" w:lineRule="atLeast"/>
        <w:rPr>
          <w:rFonts w:cs="Arial"/>
          <w:bCs/>
        </w:rPr>
      </w:pPr>
      <w:r w:rsidRPr="00592A27">
        <w:rPr>
          <w:rFonts w:cs="Arial"/>
          <w:bCs/>
        </w:rPr>
        <w:tab/>
      </w:r>
      <w:r w:rsidRPr="00592A27">
        <w:rPr>
          <w:rFonts w:cs="Arial"/>
          <w:bCs/>
        </w:rPr>
        <w:tab/>
        <w:t>4. Mateřská škola Dobříš (IČ 611 00 293)</w:t>
      </w:r>
    </w:p>
    <w:p w14:paraId="78301739" w14:textId="249B9538" w:rsidR="004E0DE4" w:rsidRPr="00592A27" w:rsidRDefault="00F855C5" w:rsidP="00F855C5">
      <w:pPr>
        <w:tabs>
          <w:tab w:val="num" w:pos="426"/>
          <w:tab w:val="left" w:pos="2127"/>
        </w:tabs>
        <w:spacing w:line="320" w:lineRule="atLeast"/>
        <w:rPr>
          <w:rFonts w:cs="Arial"/>
          <w:bCs/>
        </w:rPr>
      </w:pPr>
      <w:r w:rsidRPr="00592A27">
        <w:rPr>
          <w:rFonts w:cs="Arial"/>
          <w:bCs/>
        </w:rPr>
        <w:tab/>
      </w:r>
      <w:r w:rsidRPr="00592A27">
        <w:rPr>
          <w:rFonts w:cs="Arial"/>
          <w:bCs/>
        </w:rPr>
        <w:tab/>
        <w:t>5. Mateřská škola Dobříš (IČ 611 00 307)</w:t>
      </w:r>
    </w:p>
    <w:p w14:paraId="4DD0A5C5" w14:textId="469FF97C" w:rsidR="009106F7" w:rsidRPr="00592A27" w:rsidRDefault="009106F7" w:rsidP="009106F7">
      <w:pPr>
        <w:tabs>
          <w:tab w:val="num" w:pos="426"/>
          <w:tab w:val="left" w:pos="2127"/>
        </w:tabs>
        <w:spacing w:line="320" w:lineRule="atLeast"/>
        <w:ind w:left="2124"/>
        <w:rPr>
          <w:rFonts w:cs="Arial"/>
          <w:szCs w:val="20"/>
        </w:rPr>
      </w:pPr>
      <w:r w:rsidRPr="0082100F">
        <w:rPr>
          <w:rFonts w:cs="Arial"/>
          <w:szCs w:val="20"/>
        </w:rPr>
        <w:t>DOKAS Dobříš, s.r.o.; Na Chmelnici 455, 263 01 Dobříš; IČO: 251 44 251</w:t>
      </w:r>
    </w:p>
    <w:p w14:paraId="0FD8999F" w14:textId="77777777" w:rsidR="000F5545" w:rsidRPr="00592A27" w:rsidRDefault="000F5545" w:rsidP="00A3648E">
      <w:pPr>
        <w:suppressAutoHyphens/>
        <w:spacing w:before="2" w:line="298" w:lineRule="auto"/>
        <w:jc w:val="both"/>
        <w:rPr>
          <w:rFonts w:cs="Arial"/>
          <w:bCs/>
          <w:iCs/>
          <w:color w:val="0070C0"/>
          <w:szCs w:val="20"/>
        </w:rPr>
      </w:pPr>
    </w:p>
    <w:p w14:paraId="0998D909" w14:textId="2F064BAD" w:rsidR="005A42A0" w:rsidRPr="00592A27" w:rsidRDefault="005A42A0" w:rsidP="005A42A0">
      <w:pPr>
        <w:tabs>
          <w:tab w:val="num" w:pos="426"/>
          <w:tab w:val="left" w:pos="2127"/>
        </w:tabs>
        <w:spacing w:line="320" w:lineRule="atLeast"/>
        <w:jc w:val="both"/>
        <w:rPr>
          <w:rFonts w:cs="Arial"/>
          <w:bCs/>
          <w:color w:val="0070C0"/>
        </w:rPr>
      </w:pPr>
      <w:r w:rsidRPr="00592A27">
        <w:rPr>
          <w:rFonts w:cs="Arial"/>
          <w:b/>
          <w:bCs/>
          <w:color w:val="0070C0"/>
          <w:szCs w:val="20"/>
        </w:rPr>
        <w:t>Územní rozsah:</w:t>
      </w:r>
      <w:r w:rsidRPr="00592A27">
        <w:rPr>
          <w:rFonts w:cs="Arial"/>
          <w:b/>
          <w:bCs/>
          <w:color w:val="0070C0"/>
          <w:szCs w:val="20"/>
        </w:rPr>
        <w:tab/>
      </w:r>
      <w:r w:rsidR="00321CC1">
        <w:rPr>
          <w:rFonts w:cs="Arial"/>
          <w:bCs/>
        </w:rPr>
        <w:t>Evropa</w:t>
      </w:r>
    </w:p>
    <w:p w14:paraId="6014F3EC" w14:textId="77777777" w:rsidR="005A42A0" w:rsidRPr="00592A27" w:rsidRDefault="005A42A0" w:rsidP="005A42A0">
      <w:pPr>
        <w:tabs>
          <w:tab w:val="num" w:pos="426"/>
          <w:tab w:val="left" w:pos="2127"/>
        </w:tabs>
        <w:spacing w:line="320" w:lineRule="atLeast"/>
        <w:jc w:val="both"/>
        <w:rPr>
          <w:rFonts w:cs="Arial"/>
          <w:bCs/>
          <w:color w:val="0070C0"/>
        </w:rPr>
      </w:pPr>
    </w:p>
    <w:p w14:paraId="5286ECCE" w14:textId="1289EA70" w:rsidR="00F855C5" w:rsidRPr="00592A27" w:rsidRDefault="00F855C5" w:rsidP="00F855C5">
      <w:pPr>
        <w:tabs>
          <w:tab w:val="num" w:pos="426"/>
          <w:tab w:val="left" w:pos="2127"/>
        </w:tabs>
        <w:spacing w:line="320" w:lineRule="atLeast"/>
        <w:ind w:left="2832" w:hanging="2832"/>
        <w:jc w:val="both"/>
        <w:rPr>
          <w:rFonts w:cs="Arial"/>
          <w:bCs/>
        </w:rPr>
      </w:pPr>
      <w:r w:rsidRPr="00592A27">
        <w:rPr>
          <w:rFonts w:cs="Arial"/>
          <w:b/>
          <w:bCs/>
          <w:color w:val="0070C0"/>
          <w:szCs w:val="20"/>
        </w:rPr>
        <w:t>Princip pojištění</w:t>
      </w:r>
      <w:r w:rsidR="005A42A0" w:rsidRPr="00592A27">
        <w:rPr>
          <w:rFonts w:cs="Arial"/>
          <w:b/>
          <w:bCs/>
          <w:color w:val="0070C0"/>
          <w:szCs w:val="20"/>
        </w:rPr>
        <w:t>:</w:t>
      </w:r>
      <w:r w:rsidR="005A42A0" w:rsidRPr="00592A27">
        <w:rPr>
          <w:rFonts w:cs="Arial"/>
          <w:bCs/>
          <w:color w:val="0070C0"/>
        </w:rPr>
        <w:tab/>
      </w:r>
      <w:r w:rsidRPr="00592A27">
        <w:rPr>
          <w:rFonts w:cs="Arial"/>
          <w:bCs/>
        </w:rPr>
        <w:t>Loss occurence</w:t>
      </w:r>
    </w:p>
    <w:p w14:paraId="5F66BA4C" w14:textId="4FF3862E" w:rsidR="00101945" w:rsidRPr="00592A27" w:rsidRDefault="005A42A0" w:rsidP="00F855C5">
      <w:pPr>
        <w:tabs>
          <w:tab w:val="num" w:pos="426"/>
          <w:tab w:val="left" w:pos="2127"/>
        </w:tabs>
        <w:spacing w:line="320" w:lineRule="atLeast"/>
        <w:ind w:left="2832"/>
        <w:jc w:val="both"/>
        <w:rPr>
          <w:rFonts w:cs="Arial"/>
          <w:bCs/>
        </w:rPr>
      </w:pPr>
      <w:r w:rsidRPr="00592A27">
        <w:rPr>
          <w:rFonts w:cs="Arial"/>
          <w:bCs/>
        </w:rPr>
        <w:tab/>
      </w:r>
      <w:r w:rsidRPr="00592A27">
        <w:rPr>
          <w:rFonts w:cs="Arial"/>
          <w:bCs/>
          <w:color w:val="1F497D"/>
        </w:rPr>
        <w:tab/>
      </w:r>
    </w:p>
    <w:p w14:paraId="1C09E518" w14:textId="5F565704" w:rsidR="005A42A0" w:rsidRPr="00592A27" w:rsidRDefault="005A42A0" w:rsidP="005A42A0">
      <w:pPr>
        <w:tabs>
          <w:tab w:val="num" w:pos="426"/>
          <w:tab w:val="left" w:pos="2127"/>
        </w:tabs>
        <w:spacing w:line="320" w:lineRule="atLeast"/>
        <w:jc w:val="both"/>
        <w:rPr>
          <w:rFonts w:cs="Arial"/>
          <w:bCs/>
        </w:rPr>
      </w:pPr>
      <w:r w:rsidRPr="00592A27">
        <w:rPr>
          <w:rFonts w:cs="Arial"/>
          <w:b/>
          <w:bCs/>
          <w:color w:val="0070C0"/>
          <w:szCs w:val="20"/>
        </w:rPr>
        <w:t>Počet obyvatel:</w:t>
      </w:r>
      <w:r w:rsidRPr="00592A27">
        <w:rPr>
          <w:rFonts w:cs="Arial"/>
          <w:bCs/>
          <w:color w:val="0070C0"/>
        </w:rPr>
        <w:tab/>
      </w:r>
      <w:r w:rsidR="008756A3" w:rsidRPr="00592A27">
        <w:rPr>
          <w:rFonts w:cs="Arial"/>
          <w:bCs/>
        </w:rPr>
        <w:t>8</w:t>
      </w:r>
      <w:r w:rsidR="0071288E" w:rsidRPr="00592A27">
        <w:rPr>
          <w:rFonts w:cs="Arial"/>
          <w:bCs/>
        </w:rPr>
        <w:t> </w:t>
      </w:r>
      <w:r w:rsidR="004B397A" w:rsidRPr="00592A27">
        <w:rPr>
          <w:rFonts w:cs="Arial"/>
          <w:bCs/>
        </w:rPr>
        <w:t>870</w:t>
      </w:r>
      <w:r w:rsidRPr="00592A27">
        <w:rPr>
          <w:rFonts w:cs="Arial"/>
          <w:bCs/>
        </w:rPr>
        <w:t xml:space="preserve"> </w:t>
      </w:r>
    </w:p>
    <w:p w14:paraId="041A17CE" w14:textId="77777777" w:rsidR="0071288E" w:rsidRPr="00592A27" w:rsidRDefault="0071288E" w:rsidP="005A42A0">
      <w:pPr>
        <w:tabs>
          <w:tab w:val="num" w:pos="426"/>
          <w:tab w:val="left" w:pos="2127"/>
        </w:tabs>
        <w:spacing w:line="320" w:lineRule="atLeast"/>
        <w:jc w:val="both"/>
        <w:rPr>
          <w:rFonts w:cs="Arial"/>
          <w:bCs/>
        </w:rPr>
      </w:pPr>
    </w:p>
    <w:p w14:paraId="0EF987F8" w14:textId="77777777" w:rsidR="0071288E" w:rsidRPr="00592A27" w:rsidRDefault="0071288E" w:rsidP="0071288E">
      <w:pPr>
        <w:pStyle w:val="Zkladntext"/>
        <w:rPr>
          <w:rFonts w:ascii="Arial" w:hAnsi="Arial" w:cs="Arial"/>
          <w:b/>
        </w:rPr>
      </w:pPr>
      <w:r w:rsidRPr="00592A27">
        <w:rPr>
          <w:rFonts w:ascii="Arial" w:hAnsi="Arial" w:cs="Arial"/>
          <w:b/>
        </w:rPr>
        <w:t>Předmět činnosti:</w:t>
      </w:r>
    </w:p>
    <w:p w14:paraId="15E1F815" w14:textId="77777777" w:rsidR="0071288E" w:rsidRPr="00592A27" w:rsidRDefault="0071288E" w:rsidP="0071288E">
      <w:pPr>
        <w:spacing w:line="298" w:lineRule="auto"/>
        <w:jc w:val="both"/>
        <w:rPr>
          <w:rFonts w:cs="Arial"/>
        </w:rPr>
      </w:pPr>
      <w:r w:rsidRPr="00592A27">
        <w:rPr>
          <w:rFonts w:cs="Arial"/>
        </w:rPr>
        <w:t xml:space="preserve">Pojištění se sjednává pro případ povinnosti pojištěného nahradit škodu či újmu vzniklou jinému v souvislosti s činností obce/kraje/městské části dle zákona č. 128/2000 Sb., o obcích/ 129/2000Sb., </w:t>
      </w:r>
      <w:r w:rsidRPr="00592A27">
        <w:rPr>
          <w:rFonts w:cs="Arial"/>
        </w:rPr>
        <w:br/>
        <w:t>o krajích/ 131/2000Sb., o hlavním městě Praze (ve znění pozdějších předpisů) nebo škodu či újmu vzniklou jinému při výkonu veřejné moci rozhodnutím nebo nesprávným úředním postupem ve smyslu zákona č. 82/1998 Sb., o odpovědnosti za škodu způsobenou při výkonu veřejné moci rozhodnutím nebo nesprávným úředním postupem, ve znění pozdějších předpisů. Pojištění se dále vztahuje i na povinnost pojištěného jako zřizovatele obecní policie nahradit škodu či újmu.</w:t>
      </w:r>
    </w:p>
    <w:p w14:paraId="18F6FFF1" w14:textId="77777777" w:rsidR="0071288E" w:rsidRPr="00592A27" w:rsidRDefault="0071288E" w:rsidP="0071288E">
      <w:pPr>
        <w:spacing w:line="298" w:lineRule="auto"/>
        <w:jc w:val="both"/>
        <w:rPr>
          <w:rFonts w:cs="Arial"/>
        </w:rPr>
      </w:pPr>
      <w:r w:rsidRPr="00592A27">
        <w:rPr>
          <w:rFonts w:cs="Arial"/>
        </w:rPr>
        <w:t>Pojištění se dále vztahuje:</w:t>
      </w:r>
    </w:p>
    <w:p w14:paraId="56C590DF" w14:textId="77777777" w:rsidR="0071288E" w:rsidRPr="00592A27" w:rsidRDefault="0071288E" w:rsidP="0071288E">
      <w:pPr>
        <w:pStyle w:val="Odstavecseseznamem"/>
        <w:numPr>
          <w:ilvl w:val="0"/>
          <w:numId w:val="23"/>
        </w:numPr>
        <w:spacing w:line="298" w:lineRule="auto"/>
        <w:ind w:left="714" w:hanging="357"/>
        <w:jc w:val="both"/>
        <w:rPr>
          <w:rFonts w:cs="Arial"/>
        </w:rPr>
      </w:pPr>
      <w:r w:rsidRPr="00592A27">
        <w:rPr>
          <w:rFonts w:cs="Arial"/>
        </w:rPr>
        <w:t>na odpovědnost města jako provozovatele vodovodů a kanalizace.</w:t>
      </w:r>
    </w:p>
    <w:p w14:paraId="7453B06C" w14:textId="77777777" w:rsidR="0071288E" w:rsidRPr="00592A27" w:rsidRDefault="0071288E" w:rsidP="0071288E">
      <w:pPr>
        <w:pStyle w:val="Odstavecseseznamem"/>
        <w:numPr>
          <w:ilvl w:val="0"/>
          <w:numId w:val="23"/>
        </w:numPr>
        <w:spacing w:line="298" w:lineRule="auto"/>
        <w:ind w:left="714" w:hanging="357"/>
        <w:jc w:val="both"/>
        <w:rPr>
          <w:rFonts w:cs="Arial"/>
        </w:rPr>
      </w:pPr>
      <w:r w:rsidRPr="00592A27">
        <w:rPr>
          <w:rFonts w:cs="Arial"/>
        </w:rPr>
        <w:t>na odpovědnost města jako zřizovatele základních škol bez právní subjektivity, městské policie a hasičského sboru.</w:t>
      </w:r>
    </w:p>
    <w:p w14:paraId="49A41146" w14:textId="77777777" w:rsidR="0071288E" w:rsidRPr="00592A27" w:rsidRDefault="0071288E" w:rsidP="0071288E">
      <w:pPr>
        <w:pStyle w:val="Odstavecseseznamem"/>
        <w:numPr>
          <w:ilvl w:val="0"/>
          <w:numId w:val="23"/>
        </w:numPr>
        <w:spacing w:line="298" w:lineRule="auto"/>
        <w:ind w:left="714" w:hanging="357"/>
        <w:jc w:val="both"/>
        <w:rPr>
          <w:rFonts w:cs="Arial"/>
        </w:rPr>
      </w:pPr>
      <w:r w:rsidRPr="00592A27">
        <w:rPr>
          <w:rFonts w:cs="Arial"/>
        </w:rPr>
        <w:t>pro případ odpovědnosti za škodu vzniklou jinému v souvislosti s provozováním dětských hřišť.</w:t>
      </w:r>
    </w:p>
    <w:p w14:paraId="363795F4" w14:textId="77777777" w:rsidR="0071288E" w:rsidRPr="00592A27" w:rsidRDefault="0071288E" w:rsidP="0071288E">
      <w:pPr>
        <w:pStyle w:val="Odstavecseseznamem"/>
        <w:numPr>
          <w:ilvl w:val="0"/>
          <w:numId w:val="23"/>
        </w:numPr>
        <w:spacing w:line="298" w:lineRule="auto"/>
        <w:ind w:left="714" w:hanging="357"/>
        <w:jc w:val="both"/>
        <w:rPr>
          <w:rFonts w:cs="Arial"/>
        </w:rPr>
      </w:pPr>
      <w:r w:rsidRPr="00592A27">
        <w:rPr>
          <w:rFonts w:cs="Arial"/>
        </w:rPr>
        <w:t>pro případ odpovědnosti za škodu vzniklou jinému v souvislosti s činností nájemce hal/haly na adrese: průmyslová hala/haly na pozemku pare. č. 1400/43 (orná půda) v k.ú. a obci Dobříš.</w:t>
      </w:r>
    </w:p>
    <w:p w14:paraId="0D807E39" w14:textId="77777777" w:rsidR="0071288E" w:rsidRPr="00592A27" w:rsidRDefault="0071288E" w:rsidP="0071288E">
      <w:pPr>
        <w:rPr>
          <w:rFonts w:cs="Arial"/>
        </w:rPr>
      </w:pPr>
    </w:p>
    <w:p w14:paraId="1576F640" w14:textId="77777777" w:rsidR="0071288E" w:rsidRPr="00592A27" w:rsidRDefault="0071288E" w:rsidP="0071288E">
      <w:pPr>
        <w:spacing w:line="298" w:lineRule="auto"/>
        <w:jc w:val="both"/>
        <w:rPr>
          <w:rFonts w:cs="Arial"/>
        </w:rPr>
      </w:pPr>
      <w:r w:rsidRPr="00592A27">
        <w:rPr>
          <w:rFonts w:cs="Arial"/>
        </w:rPr>
        <w:t>Ujednává se, že pojišťovna nebude uplatňovat přechod práv, která by na ni případně přešla ve smyslu</w:t>
      </w:r>
    </w:p>
    <w:p w14:paraId="0FD1A8CE" w14:textId="77777777" w:rsidR="0071288E" w:rsidRPr="00592A27" w:rsidRDefault="0071288E" w:rsidP="0071288E">
      <w:pPr>
        <w:spacing w:line="298" w:lineRule="auto"/>
        <w:jc w:val="both"/>
        <w:rPr>
          <w:rFonts w:cs="Arial"/>
        </w:rPr>
      </w:pPr>
      <w:r w:rsidRPr="00592A27">
        <w:rPr>
          <w:rFonts w:cs="Arial"/>
        </w:rPr>
        <w:t>ustanovení § 2820 zákoníku, proti starostovi (primátorovi, hejtmanovi) nebo členům zastupitelstva územního samosprávného celku v souvislosti se škodou či újmou při ublížení na zdraví nebo usmrcení vzniklou při výkonu veřejné funkce těmito osobami.</w:t>
      </w:r>
    </w:p>
    <w:p w14:paraId="7945991C" w14:textId="77777777" w:rsidR="0071288E" w:rsidRPr="00592A27" w:rsidRDefault="0071288E" w:rsidP="0071288E">
      <w:pPr>
        <w:spacing w:line="298" w:lineRule="auto"/>
        <w:jc w:val="both"/>
        <w:rPr>
          <w:rFonts w:cs="Arial"/>
        </w:rPr>
      </w:pPr>
    </w:p>
    <w:p w14:paraId="7E0FC2CD" w14:textId="77777777" w:rsidR="0071288E" w:rsidRPr="00592A27" w:rsidRDefault="0071288E" w:rsidP="0071288E">
      <w:pPr>
        <w:spacing w:line="298" w:lineRule="auto"/>
        <w:jc w:val="both"/>
        <w:rPr>
          <w:rFonts w:cs="Arial"/>
        </w:rPr>
      </w:pPr>
      <w:r w:rsidRPr="00592A27">
        <w:rPr>
          <w:rFonts w:cs="Arial"/>
        </w:rPr>
        <w:t xml:space="preserve">Pro pojištěného: Pečovatelská služba města Dobříše; Dukelské nám. 443, 263 01 Dobříš; </w:t>
      </w:r>
      <w:r w:rsidRPr="00592A27">
        <w:rPr>
          <w:rFonts w:cs="Arial"/>
        </w:rPr>
        <w:br/>
        <w:t>IČO: 489 54 845, se ujednává, že pojištění se vztahuje i na případ právním předpisem stanovené povinnosti pojištěného nahradit škodu či újmu vzniklou jinému při poskytování sociálních služeb v souladu se zákonem č. 108/2006 Sb., o sociálních službách, ve znění pozdějších předpisů.</w:t>
      </w:r>
    </w:p>
    <w:p w14:paraId="15B9AB9E" w14:textId="77777777" w:rsidR="0071288E" w:rsidRPr="00592A27" w:rsidRDefault="0071288E" w:rsidP="005A42A0">
      <w:pPr>
        <w:tabs>
          <w:tab w:val="num" w:pos="426"/>
          <w:tab w:val="left" w:pos="2127"/>
        </w:tabs>
        <w:spacing w:line="320" w:lineRule="atLeast"/>
        <w:jc w:val="both"/>
        <w:rPr>
          <w:rFonts w:cs="Arial"/>
          <w:bCs/>
        </w:rPr>
      </w:pPr>
    </w:p>
    <w:tbl>
      <w:tblPr>
        <w:tblpPr w:leftFromText="141" w:rightFromText="141" w:vertAnchor="text" w:horzAnchor="margin" w:tblpX="-356" w:tblpY="66"/>
        <w:tblW w:w="97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45"/>
        <w:gridCol w:w="2062"/>
        <w:gridCol w:w="1574"/>
      </w:tblGrid>
      <w:tr w:rsidR="004B7982" w:rsidRPr="00592A27" w14:paraId="0C128DC7" w14:textId="77777777" w:rsidTr="0073422F">
        <w:trPr>
          <w:trHeight w:val="794"/>
        </w:trPr>
        <w:tc>
          <w:tcPr>
            <w:tcW w:w="6145" w:type="dxa"/>
            <w:shd w:val="clear" w:color="auto" w:fill="002060"/>
            <w:vAlign w:val="center"/>
          </w:tcPr>
          <w:p w14:paraId="29194D48" w14:textId="3BAD5225" w:rsidR="004B7982" w:rsidRPr="00592A27" w:rsidRDefault="004B7982" w:rsidP="00307285">
            <w:pPr>
              <w:spacing w:line="320" w:lineRule="atLeast"/>
              <w:jc w:val="center"/>
              <w:rPr>
                <w:rFonts w:cs="Arial"/>
                <w:b/>
                <w:bCs/>
                <w:color w:val="FFFFFF"/>
              </w:rPr>
            </w:pPr>
            <w:r w:rsidRPr="00592A27">
              <w:rPr>
                <w:rFonts w:cs="Arial"/>
                <w:b/>
                <w:bCs/>
                <w:color w:val="FFFFFF"/>
              </w:rPr>
              <w:t>Předmět pojištění / pojistné nebezpečí</w:t>
            </w:r>
          </w:p>
        </w:tc>
        <w:tc>
          <w:tcPr>
            <w:tcW w:w="2062" w:type="dxa"/>
            <w:shd w:val="clear" w:color="auto" w:fill="002060"/>
            <w:vAlign w:val="center"/>
          </w:tcPr>
          <w:p w14:paraId="4AB69CC5" w14:textId="77777777" w:rsidR="004B7982" w:rsidRPr="00592A27" w:rsidRDefault="004B7982" w:rsidP="00307285">
            <w:pPr>
              <w:spacing w:line="320" w:lineRule="atLeast"/>
              <w:jc w:val="center"/>
              <w:rPr>
                <w:rFonts w:cs="Arial"/>
                <w:b/>
                <w:bCs/>
                <w:color w:val="FFFFFF"/>
              </w:rPr>
            </w:pPr>
            <w:r w:rsidRPr="00592A27">
              <w:rPr>
                <w:rFonts w:cs="Arial"/>
                <w:b/>
                <w:bCs/>
                <w:color w:val="FFFFFF"/>
              </w:rPr>
              <w:t>Limit plnění</w:t>
            </w:r>
          </w:p>
          <w:p w14:paraId="5AA914B2" w14:textId="77777777" w:rsidR="004B7982" w:rsidRPr="00592A27" w:rsidRDefault="004B7982" w:rsidP="00307285">
            <w:pPr>
              <w:spacing w:line="320" w:lineRule="atLeast"/>
              <w:jc w:val="center"/>
              <w:rPr>
                <w:rFonts w:cs="Arial"/>
                <w:b/>
                <w:bCs/>
                <w:color w:val="FFFFFF"/>
              </w:rPr>
            </w:pPr>
            <w:r w:rsidRPr="00592A27">
              <w:rPr>
                <w:rFonts w:cs="Arial"/>
                <w:b/>
                <w:bCs/>
                <w:color w:val="FFFFFF"/>
              </w:rPr>
              <w:t>(v Kč)</w:t>
            </w:r>
          </w:p>
        </w:tc>
        <w:tc>
          <w:tcPr>
            <w:tcW w:w="1574" w:type="dxa"/>
            <w:shd w:val="clear" w:color="auto" w:fill="002060"/>
            <w:vAlign w:val="center"/>
          </w:tcPr>
          <w:p w14:paraId="238BD66B" w14:textId="77777777" w:rsidR="004B7982" w:rsidRPr="00592A27" w:rsidRDefault="004B7982" w:rsidP="00307285">
            <w:pPr>
              <w:spacing w:line="320" w:lineRule="atLeast"/>
              <w:jc w:val="center"/>
              <w:rPr>
                <w:rFonts w:cs="Arial"/>
                <w:b/>
                <w:bCs/>
                <w:color w:val="FFFFFF"/>
              </w:rPr>
            </w:pPr>
            <w:r w:rsidRPr="00592A27">
              <w:rPr>
                <w:rFonts w:cs="Arial"/>
                <w:b/>
                <w:bCs/>
                <w:color w:val="FFFFFF"/>
              </w:rPr>
              <w:t>Spoluúčast</w:t>
            </w:r>
          </w:p>
          <w:p w14:paraId="46AD93F9" w14:textId="77777777" w:rsidR="004B7982" w:rsidRPr="00592A27" w:rsidRDefault="004B7982" w:rsidP="00307285">
            <w:pPr>
              <w:spacing w:line="320" w:lineRule="atLeast"/>
              <w:jc w:val="center"/>
              <w:rPr>
                <w:rFonts w:cs="Arial"/>
                <w:b/>
                <w:bCs/>
                <w:color w:val="FFFFFF"/>
              </w:rPr>
            </w:pPr>
            <w:r w:rsidRPr="00592A27">
              <w:rPr>
                <w:rFonts w:cs="Arial"/>
                <w:b/>
                <w:bCs/>
                <w:color w:val="FFFFFF"/>
              </w:rPr>
              <w:t>(v Kč)</w:t>
            </w:r>
          </w:p>
        </w:tc>
      </w:tr>
      <w:tr w:rsidR="00966AD9" w:rsidRPr="00592A27" w14:paraId="302B3968" w14:textId="77777777" w:rsidTr="004F5EF8">
        <w:trPr>
          <w:trHeight w:val="737"/>
        </w:trPr>
        <w:tc>
          <w:tcPr>
            <w:tcW w:w="6145" w:type="dxa"/>
            <w:vAlign w:val="center"/>
          </w:tcPr>
          <w:p w14:paraId="496BD49F" w14:textId="77777777" w:rsidR="00CB71C9" w:rsidRPr="00592A27" w:rsidRDefault="00CB71C9" w:rsidP="00CB71C9">
            <w:pPr>
              <w:spacing w:before="20" w:after="20"/>
              <w:rPr>
                <w:rFonts w:cs="Arial"/>
                <w:szCs w:val="20"/>
              </w:rPr>
            </w:pPr>
            <w:r w:rsidRPr="00592A27">
              <w:rPr>
                <w:rFonts w:cs="Arial"/>
                <w:b/>
                <w:bCs/>
                <w:szCs w:val="20"/>
              </w:rPr>
              <w:t>Základní rozsah pojištění</w:t>
            </w:r>
            <w:r w:rsidRPr="00592A27">
              <w:rPr>
                <w:rFonts w:cs="Arial"/>
                <w:szCs w:val="20"/>
              </w:rPr>
              <w:t>, zejména</w:t>
            </w:r>
          </w:p>
          <w:p w14:paraId="48C8BF8A" w14:textId="77777777" w:rsidR="00CB71C9" w:rsidRPr="00592A27" w:rsidRDefault="00CB71C9" w:rsidP="009A3AE2">
            <w:pPr>
              <w:pStyle w:val="Odstavecseseznamem"/>
              <w:numPr>
                <w:ilvl w:val="0"/>
                <w:numId w:val="19"/>
              </w:numPr>
              <w:spacing w:line="280" w:lineRule="atLeast"/>
              <w:ind w:left="357" w:hanging="357"/>
              <w:jc w:val="both"/>
              <w:rPr>
                <w:rFonts w:cs="Arial"/>
                <w:szCs w:val="20"/>
              </w:rPr>
            </w:pPr>
            <w:r w:rsidRPr="00592A27">
              <w:rPr>
                <w:rFonts w:cs="Arial"/>
                <w:szCs w:val="20"/>
              </w:rPr>
              <w:t>škoda na věci či újma na zdraví třetích osob</w:t>
            </w:r>
          </w:p>
          <w:p w14:paraId="5868DA90" w14:textId="77777777" w:rsidR="00CB71C9" w:rsidRPr="00592A27" w:rsidRDefault="00CB71C9" w:rsidP="009A3AE2">
            <w:pPr>
              <w:pStyle w:val="Odstavecseseznamem"/>
              <w:numPr>
                <w:ilvl w:val="0"/>
                <w:numId w:val="19"/>
              </w:numPr>
              <w:spacing w:line="280" w:lineRule="atLeast"/>
              <w:ind w:left="357" w:hanging="357"/>
              <w:jc w:val="both"/>
              <w:rPr>
                <w:rFonts w:cs="Arial"/>
                <w:szCs w:val="20"/>
              </w:rPr>
            </w:pPr>
            <w:r w:rsidRPr="00592A27">
              <w:rPr>
                <w:rFonts w:cs="Arial"/>
                <w:szCs w:val="20"/>
              </w:rPr>
              <w:t>následné finanční škody vzniklé v souvislosti se škodou na věci</w:t>
            </w:r>
          </w:p>
          <w:p w14:paraId="4995A073" w14:textId="77777777" w:rsidR="00CB71C9" w:rsidRPr="00592A27" w:rsidRDefault="00CB71C9" w:rsidP="009A3AE2">
            <w:pPr>
              <w:pStyle w:val="Odstavecseseznamem"/>
              <w:numPr>
                <w:ilvl w:val="0"/>
                <w:numId w:val="19"/>
              </w:numPr>
              <w:spacing w:line="280" w:lineRule="atLeast"/>
              <w:ind w:left="357" w:hanging="357"/>
              <w:jc w:val="both"/>
              <w:rPr>
                <w:rFonts w:cs="Arial"/>
                <w:szCs w:val="20"/>
              </w:rPr>
            </w:pPr>
            <w:r w:rsidRPr="00592A27">
              <w:rPr>
                <w:rFonts w:cs="Arial"/>
                <w:szCs w:val="20"/>
              </w:rPr>
              <w:t>škoda či újma způsobená zaměstnancem pojištěného</w:t>
            </w:r>
          </w:p>
          <w:p w14:paraId="0C394953" w14:textId="77777777" w:rsidR="00CB71C9" w:rsidRPr="00592A27" w:rsidRDefault="00CB71C9" w:rsidP="009A3AE2">
            <w:pPr>
              <w:pStyle w:val="Odstavecseseznamem"/>
              <w:numPr>
                <w:ilvl w:val="0"/>
                <w:numId w:val="19"/>
              </w:numPr>
              <w:spacing w:line="280" w:lineRule="atLeast"/>
              <w:ind w:left="357" w:hanging="357"/>
              <w:jc w:val="both"/>
              <w:rPr>
                <w:rFonts w:cs="Arial"/>
                <w:szCs w:val="20"/>
              </w:rPr>
            </w:pPr>
            <w:r w:rsidRPr="00592A27">
              <w:rPr>
                <w:rFonts w:cs="Arial"/>
                <w:szCs w:val="20"/>
              </w:rPr>
              <w:t>duševní útrapy, které je pojištěný povinen nahradit</w:t>
            </w:r>
          </w:p>
          <w:p w14:paraId="0CBEBE10" w14:textId="77777777" w:rsidR="00CB71C9" w:rsidRPr="00592A27" w:rsidRDefault="00CB71C9" w:rsidP="009A3AE2">
            <w:pPr>
              <w:pStyle w:val="Odstavecseseznamem"/>
              <w:numPr>
                <w:ilvl w:val="0"/>
                <w:numId w:val="19"/>
              </w:numPr>
              <w:spacing w:line="280" w:lineRule="atLeast"/>
              <w:ind w:left="357" w:hanging="357"/>
              <w:jc w:val="both"/>
              <w:rPr>
                <w:rFonts w:cs="Arial"/>
                <w:szCs w:val="20"/>
              </w:rPr>
            </w:pPr>
            <w:r w:rsidRPr="00592A27">
              <w:rPr>
                <w:rFonts w:cs="Arial"/>
                <w:szCs w:val="20"/>
              </w:rPr>
              <w:t xml:space="preserve">škoda či újma, </w:t>
            </w:r>
            <w:r w:rsidRPr="00592A27">
              <w:rPr>
                <w:rFonts w:eastAsia="HelveticaNeueLTPro-Lt" w:cs="Arial"/>
                <w:szCs w:val="20"/>
              </w:rPr>
              <w:t>kterou způsob</w:t>
            </w:r>
            <w:r w:rsidRPr="00592A27">
              <w:rPr>
                <w:rFonts w:cs="Arial"/>
                <w:szCs w:val="20"/>
              </w:rPr>
              <w:t>í</w:t>
            </w:r>
            <w:r w:rsidRPr="00592A27">
              <w:rPr>
                <w:rFonts w:eastAsia="HelveticaNeueLTPro-Lt" w:cs="Arial"/>
                <w:szCs w:val="20"/>
              </w:rPr>
              <w:t xml:space="preserve"> či utrp</w:t>
            </w:r>
            <w:r w:rsidRPr="00592A27">
              <w:rPr>
                <w:rFonts w:cs="Arial"/>
                <w:szCs w:val="20"/>
              </w:rPr>
              <w:t>í</w:t>
            </w:r>
            <w:r w:rsidRPr="00592A27">
              <w:rPr>
                <w:rFonts w:eastAsia="HelveticaNeueLTPro-Lt" w:cs="Arial"/>
                <w:szCs w:val="20"/>
              </w:rPr>
              <w:t xml:space="preserve"> ž</w:t>
            </w:r>
            <w:r w:rsidRPr="00592A27">
              <w:rPr>
                <w:rFonts w:cs="Arial"/>
                <w:szCs w:val="20"/>
              </w:rPr>
              <w:t>á</w:t>
            </w:r>
            <w:r w:rsidRPr="00592A27">
              <w:rPr>
                <w:rFonts w:eastAsia="HelveticaNeueLTPro-Lt" w:cs="Arial"/>
                <w:szCs w:val="20"/>
              </w:rPr>
              <w:t>k, student při teoretick</w:t>
            </w:r>
            <w:r w:rsidRPr="00592A27">
              <w:rPr>
                <w:rFonts w:cs="Arial"/>
                <w:szCs w:val="20"/>
              </w:rPr>
              <w:t>é</w:t>
            </w:r>
            <w:r w:rsidRPr="00592A27">
              <w:rPr>
                <w:rFonts w:eastAsia="HelveticaNeueLTPro-Lt" w:cs="Arial"/>
                <w:szCs w:val="20"/>
              </w:rPr>
              <w:t>m či praktick</w:t>
            </w:r>
            <w:r w:rsidRPr="00592A27">
              <w:rPr>
                <w:rFonts w:cs="Arial"/>
                <w:szCs w:val="20"/>
              </w:rPr>
              <w:t>é</w:t>
            </w:r>
            <w:r w:rsidRPr="00592A27">
              <w:rPr>
                <w:rFonts w:eastAsia="HelveticaNeueLTPro-Lt" w:cs="Arial"/>
                <w:szCs w:val="20"/>
              </w:rPr>
              <w:t>m vyučovan</w:t>
            </w:r>
            <w:r w:rsidRPr="00592A27">
              <w:rPr>
                <w:rFonts w:cs="Arial"/>
                <w:szCs w:val="20"/>
              </w:rPr>
              <w:t xml:space="preserve">í </w:t>
            </w:r>
            <w:r w:rsidRPr="00592A27">
              <w:rPr>
                <w:rFonts w:eastAsia="HelveticaNeueLTPro-Lt" w:cs="Arial"/>
                <w:szCs w:val="20"/>
              </w:rPr>
              <w:t>u pojištěn</w:t>
            </w:r>
            <w:r w:rsidRPr="00592A27">
              <w:rPr>
                <w:rFonts w:cs="Arial"/>
                <w:szCs w:val="20"/>
              </w:rPr>
              <w:t>é</w:t>
            </w:r>
            <w:r w:rsidRPr="00592A27">
              <w:rPr>
                <w:rFonts w:eastAsia="HelveticaNeueLTPro-Lt" w:cs="Arial"/>
                <w:szCs w:val="20"/>
              </w:rPr>
              <w:t>ho</w:t>
            </w:r>
          </w:p>
          <w:p w14:paraId="0C8E152D" w14:textId="77777777" w:rsidR="00CB71C9" w:rsidRPr="00592A27" w:rsidRDefault="00CB71C9" w:rsidP="009A3AE2">
            <w:pPr>
              <w:pStyle w:val="Odstavecseseznamem"/>
              <w:numPr>
                <w:ilvl w:val="0"/>
                <w:numId w:val="19"/>
              </w:numPr>
              <w:spacing w:line="280" w:lineRule="atLeast"/>
              <w:ind w:left="357" w:hanging="357"/>
              <w:jc w:val="both"/>
              <w:rPr>
                <w:rFonts w:cs="Arial"/>
                <w:szCs w:val="20"/>
              </w:rPr>
            </w:pPr>
            <w:r w:rsidRPr="00592A27">
              <w:rPr>
                <w:rFonts w:cs="Arial"/>
                <w:szCs w:val="20"/>
              </w:rPr>
              <w:t>regresní náhrady nákladů zdravotní pojišťovny a dávek nemocenské – třetí osoby</w:t>
            </w:r>
          </w:p>
          <w:p w14:paraId="41CF1D04" w14:textId="77777777" w:rsidR="00CB71C9" w:rsidRPr="00592A27" w:rsidRDefault="00CB71C9" w:rsidP="009A3AE2">
            <w:pPr>
              <w:pStyle w:val="Odstavecseseznamem"/>
              <w:numPr>
                <w:ilvl w:val="0"/>
                <w:numId w:val="19"/>
              </w:numPr>
              <w:spacing w:line="280" w:lineRule="atLeast"/>
              <w:ind w:left="357" w:hanging="357"/>
              <w:jc w:val="both"/>
              <w:rPr>
                <w:rFonts w:cs="Arial"/>
                <w:szCs w:val="20"/>
              </w:rPr>
            </w:pPr>
            <w:r w:rsidRPr="00592A27">
              <w:rPr>
                <w:rFonts w:cs="Arial"/>
                <w:szCs w:val="20"/>
              </w:rPr>
              <w:t>škoda na věci či újma na zdraví vzniklá v souvislosti s vlastnictvím nebo pronájmem nemovitosti, vč. ručení vlastníka za správce komunikace</w:t>
            </w:r>
          </w:p>
          <w:p w14:paraId="4198E8BC" w14:textId="77777777" w:rsidR="00CB71C9" w:rsidRPr="00592A27" w:rsidRDefault="00CB71C9" w:rsidP="009A3AE2">
            <w:pPr>
              <w:pStyle w:val="Odstavecseseznamem"/>
              <w:numPr>
                <w:ilvl w:val="0"/>
                <w:numId w:val="19"/>
              </w:numPr>
              <w:spacing w:line="280" w:lineRule="atLeast"/>
              <w:ind w:left="357" w:hanging="357"/>
              <w:jc w:val="both"/>
              <w:rPr>
                <w:rFonts w:cs="Arial"/>
                <w:szCs w:val="20"/>
              </w:rPr>
            </w:pPr>
            <w:r w:rsidRPr="00592A27">
              <w:rPr>
                <w:rFonts w:cs="Arial"/>
                <w:szCs w:val="20"/>
              </w:rPr>
              <w:t xml:space="preserve">škoda či újma </w:t>
            </w:r>
            <w:r w:rsidRPr="00592A27">
              <w:rPr>
                <w:rFonts w:eastAsia="HelveticaNeueLTPro-Lt" w:cs="Arial"/>
                <w:szCs w:val="20"/>
              </w:rPr>
              <w:t>způsoben</w:t>
            </w:r>
            <w:r w:rsidRPr="00592A27">
              <w:rPr>
                <w:rFonts w:cs="Arial"/>
                <w:szCs w:val="20"/>
              </w:rPr>
              <w:t>á</w:t>
            </w:r>
            <w:r w:rsidRPr="00592A27">
              <w:rPr>
                <w:rFonts w:eastAsia="HelveticaNeueLTPro-Lt" w:cs="Arial"/>
                <w:szCs w:val="20"/>
              </w:rPr>
              <w:t xml:space="preserve"> v souvislosti s pron</w:t>
            </w:r>
            <w:r w:rsidRPr="00592A27">
              <w:rPr>
                <w:rFonts w:cs="Arial"/>
                <w:szCs w:val="20"/>
              </w:rPr>
              <w:t>á</w:t>
            </w:r>
            <w:r w:rsidRPr="00592A27">
              <w:rPr>
                <w:rFonts w:eastAsia="HelveticaNeueLTPro-Lt" w:cs="Arial"/>
                <w:szCs w:val="20"/>
              </w:rPr>
              <w:t>jmem nemovit</w:t>
            </w:r>
            <w:r w:rsidRPr="00592A27">
              <w:rPr>
                <w:rFonts w:cs="Arial"/>
                <w:szCs w:val="20"/>
              </w:rPr>
              <w:t>é</w:t>
            </w:r>
            <w:r w:rsidRPr="00592A27">
              <w:rPr>
                <w:rFonts w:eastAsia="HelveticaNeueLTPro-Lt" w:cs="Arial"/>
                <w:szCs w:val="20"/>
              </w:rPr>
              <w:t xml:space="preserve"> hmotn</w:t>
            </w:r>
            <w:r w:rsidRPr="00592A27">
              <w:rPr>
                <w:rFonts w:cs="Arial"/>
                <w:szCs w:val="20"/>
              </w:rPr>
              <w:t>é</w:t>
            </w:r>
            <w:r w:rsidRPr="00592A27">
              <w:rPr>
                <w:rFonts w:eastAsia="HelveticaNeueLTPro-Lt" w:cs="Arial"/>
                <w:szCs w:val="20"/>
              </w:rPr>
              <w:t xml:space="preserve"> věci v rozsahu,</w:t>
            </w:r>
            <w:r w:rsidRPr="00592A27">
              <w:rPr>
                <w:rFonts w:cs="Arial"/>
                <w:szCs w:val="20"/>
              </w:rPr>
              <w:t xml:space="preserve"> </w:t>
            </w:r>
            <w:r w:rsidRPr="00592A27">
              <w:rPr>
                <w:rFonts w:eastAsia="HelveticaNeueLTPro-Lt" w:cs="Arial"/>
                <w:szCs w:val="20"/>
              </w:rPr>
              <w:t>kter</w:t>
            </w:r>
            <w:r w:rsidRPr="00592A27">
              <w:rPr>
                <w:rFonts w:cs="Arial"/>
                <w:szCs w:val="20"/>
              </w:rPr>
              <w:t>ý</w:t>
            </w:r>
            <w:r w:rsidRPr="00592A27">
              <w:rPr>
                <w:rFonts w:eastAsia="HelveticaNeueLTPro-Lt" w:cs="Arial"/>
                <w:szCs w:val="20"/>
              </w:rPr>
              <w:t xml:space="preserve"> nevyžaduje živnostensk</w:t>
            </w:r>
            <w:r w:rsidRPr="00592A27">
              <w:rPr>
                <w:rFonts w:cs="Arial"/>
                <w:szCs w:val="20"/>
              </w:rPr>
              <w:t>é</w:t>
            </w:r>
            <w:r w:rsidRPr="00592A27">
              <w:rPr>
                <w:rFonts w:eastAsia="HelveticaNeueLTPro-Lt" w:cs="Arial"/>
                <w:szCs w:val="20"/>
              </w:rPr>
              <w:t xml:space="preserve"> opr</w:t>
            </w:r>
            <w:r w:rsidRPr="00592A27">
              <w:rPr>
                <w:rFonts w:cs="Arial"/>
                <w:szCs w:val="20"/>
              </w:rPr>
              <w:t>á</w:t>
            </w:r>
            <w:r w:rsidRPr="00592A27">
              <w:rPr>
                <w:rFonts w:eastAsia="HelveticaNeueLTPro-Lt" w:cs="Arial"/>
                <w:szCs w:val="20"/>
              </w:rPr>
              <w:t>vněn</w:t>
            </w:r>
            <w:r w:rsidRPr="00592A27">
              <w:rPr>
                <w:rFonts w:cs="Arial"/>
                <w:szCs w:val="20"/>
              </w:rPr>
              <w:t>í</w:t>
            </w:r>
          </w:p>
          <w:p w14:paraId="6C1321C8" w14:textId="77777777" w:rsidR="00CB71C9" w:rsidRPr="00592A27" w:rsidRDefault="00CB71C9" w:rsidP="009A3AE2">
            <w:pPr>
              <w:pStyle w:val="Odstavecseseznamem"/>
              <w:numPr>
                <w:ilvl w:val="0"/>
                <w:numId w:val="19"/>
              </w:numPr>
              <w:spacing w:line="280" w:lineRule="atLeast"/>
              <w:ind w:left="357" w:hanging="357"/>
              <w:jc w:val="both"/>
              <w:rPr>
                <w:rFonts w:cs="Arial"/>
                <w:color w:val="000000"/>
                <w:szCs w:val="20"/>
              </w:rPr>
            </w:pPr>
            <w:r w:rsidRPr="00592A27">
              <w:rPr>
                <w:rFonts w:cs="Arial"/>
                <w:szCs w:val="20"/>
              </w:rPr>
              <w:t>škoda či újma způsobená vadným výrobkem</w:t>
            </w:r>
          </w:p>
          <w:p w14:paraId="6EE576BF" w14:textId="7BF1078F" w:rsidR="00BE413E" w:rsidRPr="00BE413E" w:rsidRDefault="006A2629" w:rsidP="00BE413E">
            <w:pPr>
              <w:pStyle w:val="Odstavecseseznamem"/>
              <w:numPr>
                <w:ilvl w:val="0"/>
                <w:numId w:val="19"/>
              </w:numPr>
              <w:spacing w:line="280" w:lineRule="atLeast"/>
              <w:ind w:left="357" w:hanging="357"/>
              <w:jc w:val="both"/>
              <w:rPr>
                <w:rFonts w:cs="Arial"/>
                <w:color w:val="000000"/>
                <w:szCs w:val="20"/>
              </w:rPr>
            </w:pPr>
            <w:r w:rsidRPr="00592A27">
              <w:rPr>
                <w:rFonts w:cs="Arial"/>
                <w:szCs w:val="20"/>
              </w:rPr>
              <w:t>škoda či újma způsobená na věci převzaté či užívané</w:t>
            </w:r>
          </w:p>
          <w:p w14:paraId="57B44B42" w14:textId="58E2325F" w:rsidR="00CB71C9" w:rsidRPr="00592A27" w:rsidRDefault="001635DD" w:rsidP="009A3AE2">
            <w:pPr>
              <w:pStyle w:val="Odstavecseseznamem"/>
              <w:numPr>
                <w:ilvl w:val="0"/>
                <w:numId w:val="19"/>
              </w:numPr>
              <w:spacing w:line="280" w:lineRule="atLeast"/>
              <w:ind w:left="357" w:hanging="357"/>
              <w:jc w:val="both"/>
              <w:rPr>
                <w:rFonts w:cs="Arial"/>
                <w:color w:val="000000"/>
                <w:szCs w:val="20"/>
              </w:rPr>
            </w:pPr>
            <w:r w:rsidRPr="00592A27">
              <w:rPr>
                <w:rFonts w:cs="Arial"/>
                <w:szCs w:val="20"/>
              </w:rPr>
              <w:t>apod.</w:t>
            </w:r>
          </w:p>
        </w:tc>
        <w:tc>
          <w:tcPr>
            <w:tcW w:w="2062" w:type="dxa"/>
            <w:vAlign w:val="center"/>
          </w:tcPr>
          <w:p w14:paraId="3AB7F7B9" w14:textId="7AF18F47" w:rsidR="00966AD9" w:rsidRPr="00592A27" w:rsidRDefault="009A3AE2" w:rsidP="00966AD9">
            <w:pPr>
              <w:spacing w:line="320" w:lineRule="atLeast"/>
              <w:ind w:right="170"/>
              <w:jc w:val="right"/>
              <w:rPr>
                <w:rFonts w:cs="Arial"/>
                <w:highlight w:val="yellow"/>
              </w:rPr>
            </w:pPr>
            <w:r w:rsidRPr="00592A27">
              <w:rPr>
                <w:rFonts w:cs="Arial"/>
              </w:rPr>
              <w:t>3</w:t>
            </w:r>
            <w:r w:rsidR="00966AD9" w:rsidRPr="00592A27">
              <w:rPr>
                <w:rFonts w:cs="Arial"/>
              </w:rPr>
              <w:t>0.000.000</w:t>
            </w:r>
          </w:p>
        </w:tc>
        <w:tc>
          <w:tcPr>
            <w:tcW w:w="1574" w:type="dxa"/>
            <w:noWrap/>
            <w:vAlign w:val="center"/>
          </w:tcPr>
          <w:p w14:paraId="3EA73864" w14:textId="3A8E0574" w:rsidR="00966AD9" w:rsidRPr="00592A27" w:rsidRDefault="00966AD9" w:rsidP="00966AD9">
            <w:pPr>
              <w:spacing w:line="320" w:lineRule="atLeast"/>
              <w:ind w:right="170"/>
              <w:jc w:val="right"/>
              <w:rPr>
                <w:rFonts w:cs="Arial"/>
              </w:rPr>
            </w:pPr>
            <w:r w:rsidRPr="00592A27">
              <w:rPr>
                <w:rFonts w:cs="Arial"/>
              </w:rPr>
              <w:t>2.500</w:t>
            </w:r>
          </w:p>
        </w:tc>
      </w:tr>
      <w:tr w:rsidR="006A2629" w:rsidRPr="00592A27" w14:paraId="7CF39640" w14:textId="77777777" w:rsidTr="004F5EF8">
        <w:trPr>
          <w:trHeight w:val="737"/>
        </w:trPr>
        <w:tc>
          <w:tcPr>
            <w:tcW w:w="6145" w:type="dxa"/>
            <w:vAlign w:val="center"/>
          </w:tcPr>
          <w:p w14:paraId="1035AC5E" w14:textId="3E644571" w:rsidR="006A2629" w:rsidRPr="00592A27" w:rsidRDefault="006A2629" w:rsidP="007D33FF">
            <w:pPr>
              <w:spacing w:before="20" w:after="20"/>
              <w:jc w:val="both"/>
              <w:rPr>
                <w:rFonts w:cs="Arial"/>
                <w:szCs w:val="20"/>
              </w:rPr>
            </w:pPr>
            <w:r w:rsidRPr="00592A27">
              <w:rPr>
                <w:rFonts w:cs="Arial"/>
                <w:szCs w:val="20"/>
              </w:rPr>
              <w:t xml:space="preserve">Obecná odpovědnost obce včetně odpovědnosti vyplývající z vlastnictví, držby nebo jiného oprávněného užívání nemovitosti sloužící k výkonu činnosti pojištěného, odpovědnost z provozování kulturních nebo sportovních zařízení, odpovědnost městské policie, odpovědnost obecního hasičského sboru, odpovědnost z provozování psího útulku, odpovědnost za škodu vzniklou při pořádání kulturních a sportovních akcí atd. </w:t>
            </w:r>
          </w:p>
          <w:p w14:paraId="79A88B94" w14:textId="1B770111" w:rsidR="006A2629" w:rsidRPr="00592A27" w:rsidRDefault="006A2629" w:rsidP="007D33FF">
            <w:pPr>
              <w:spacing w:before="20" w:after="20"/>
              <w:jc w:val="both"/>
              <w:rPr>
                <w:rFonts w:cs="Arial"/>
                <w:b/>
                <w:bCs/>
                <w:szCs w:val="20"/>
              </w:rPr>
            </w:pPr>
            <w:r w:rsidRPr="00592A27">
              <w:rPr>
                <w:rFonts w:cs="Arial"/>
                <w:szCs w:val="20"/>
              </w:rPr>
              <w:t>Hrubou nedbalostí je jednání nebo opomenutí, při kterém musel být vznik škody předpokládán nebo očekáván a pojištěný věděl, že při takovém jednání nebo opomenutí škoda nastane nebo může nastat, popřípadě byl s jejím vznikem srozuměn nebo mu její vznik byl lhostejný.</w:t>
            </w:r>
          </w:p>
        </w:tc>
        <w:tc>
          <w:tcPr>
            <w:tcW w:w="2062" w:type="dxa"/>
            <w:vAlign w:val="center"/>
          </w:tcPr>
          <w:p w14:paraId="51FFA998" w14:textId="536022D3" w:rsidR="006A2629" w:rsidRPr="00592A27" w:rsidRDefault="006A2629" w:rsidP="006A2629">
            <w:pPr>
              <w:spacing w:line="320" w:lineRule="atLeast"/>
              <w:ind w:right="170"/>
              <w:jc w:val="right"/>
              <w:rPr>
                <w:rFonts w:cs="Arial"/>
              </w:rPr>
            </w:pPr>
            <w:r w:rsidRPr="00592A27">
              <w:rPr>
                <w:rFonts w:cs="Arial"/>
              </w:rPr>
              <w:t>30.000.000</w:t>
            </w:r>
          </w:p>
        </w:tc>
        <w:tc>
          <w:tcPr>
            <w:tcW w:w="1574" w:type="dxa"/>
            <w:noWrap/>
            <w:vAlign w:val="center"/>
          </w:tcPr>
          <w:p w14:paraId="581A1DBC" w14:textId="2A24D7E3" w:rsidR="006A2629" w:rsidRPr="00592A27" w:rsidRDefault="006A2629" w:rsidP="006A2629">
            <w:pPr>
              <w:spacing w:line="320" w:lineRule="atLeast"/>
              <w:ind w:right="170"/>
              <w:jc w:val="right"/>
              <w:rPr>
                <w:rFonts w:cs="Arial"/>
              </w:rPr>
            </w:pPr>
            <w:r w:rsidRPr="00592A27">
              <w:rPr>
                <w:rFonts w:cs="Arial"/>
              </w:rPr>
              <w:t>2.500</w:t>
            </w:r>
          </w:p>
        </w:tc>
      </w:tr>
      <w:tr w:rsidR="00794706" w:rsidRPr="00592A27" w14:paraId="724E338A" w14:textId="77777777" w:rsidTr="004F5EF8">
        <w:trPr>
          <w:trHeight w:val="737"/>
        </w:trPr>
        <w:tc>
          <w:tcPr>
            <w:tcW w:w="6145" w:type="dxa"/>
            <w:vAlign w:val="center"/>
          </w:tcPr>
          <w:p w14:paraId="6CEE7C34" w14:textId="60E4A345" w:rsidR="00794706" w:rsidRPr="00592A27" w:rsidRDefault="00794706" w:rsidP="007D33FF">
            <w:pPr>
              <w:spacing w:before="20" w:after="20"/>
              <w:jc w:val="both"/>
              <w:rPr>
                <w:rFonts w:cs="Arial"/>
                <w:szCs w:val="20"/>
              </w:rPr>
            </w:pPr>
            <w:r w:rsidRPr="00592A27">
              <w:rPr>
                <w:rFonts w:cs="Arial"/>
                <w:szCs w:val="20"/>
              </w:rPr>
              <w:t>Sublimit pro škody, způsobené osobám vykonávajícím veřejnou službu</w:t>
            </w:r>
          </w:p>
        </w:tc>
        <w:tc>
          <w:tcPr>
            <w:tcW w:w="2062" w:type="dxa"/>
            <w:vAlign w:val="center"/>
          </w:tcPr>
          <w:p w14:paraId="141FCFAE" w14:textId="41893304" w:rsidR="00794706" w:rsidRPr="00592A27" w:rsidRDefault="00794706" w:rsidP="00794706">
            <w:pPr>
              <w:spacing w:line="320" w:lineRule="atLeast"/>
              <w:ind w:right="170"/>
              <w:jc w:val="right"/>
              <w:rPr>
                <w:rFonts w:cs="Arial"/>
              </w:rPr>
            </w:pPr>
            <w:r w:rsidRPr="00592A27">
              <w:rPr>
                <w:rFonts w:cs="Arial"/>
              </w:rPr>
              <w:t>30.000.000</w:t>
            </w:r>
          </w:p>
        </w:tc>
        <w:tc>
          <w:tcPr>
            <w:tcW w:w="1574" w:type="dxa"/>
            <w:noWrap/>
            <w:vAlign w:val="center"/>
          </w:tcPr>
          <w:p w14:paraId="236EF232" w14:textId="477705D5" w:rsidR="00794706" w:rsidRPr="00592A27" w:rsidRDefault="00794706" w:rsidP="00794706">
            <w:pPr>
              <w:spacing w:line="320" w:lineRule="atLeast"/>
              <w:ind w:right="170"/>
              <w:jc w:val="right"/>
              <w:rPr>
                <w:rFonts w:cs="Arial"/>
              </w:rPr>
            </w:pPr>
            <w:r w:rsidRPr="00592A27">
              <w:rPr>
                <w:rFonts w:cs="Arial"/>
              </w:rPr>
              <w:t>2.500</w:t>
            </w:r>
          </w:p>
        </w:tc>
      </w:tr>
      <w:tr w:rsidR="00794706" w:rsidRPr="00592A27" w14:paraId="6F9A6684" w14:textId="77777777" w:rsidTr="004F5EF8">
        <w:trPr>
          <w:trHeight w:val="737"/>
        </w:trPr>
        <w:tc>
          <w:tcPr>
            <w:tcW w:w="6145" w:type="dxa"/>
            <w:vAlign w:val="center"/>
          </w:tcPr>
          <w:p w14:paraId="33319868" w14:textId="4A811416" w:rsidR="00794706" w:rsidRPr="00592A27" w:rsidRDefault="00794706" w:rsidP="007D33FF">
            <w:pPr>
              <w:spacing w:before="20" w:after="20"/>
              <w:jc w:val="both"/>
              <w:rPr>
                <w:rFonts w:cs="Arial"/>
                <w:szCs w:val="20"/>
              </w:rPr>
            </w:pPr>
            <w:r w:rsidRPr="00592A27">
              <w:rPr>
                <w:rFonts w:cs="Arial"/>
                <w:szCs w:val="20"/>
              </w:rPr>
              <w:t>Sublimit pro škody, které osoby vykonávající veřejnou službu způsobí třetím osobám, za kterou považujeme i obec</w:t>
            </w:r>
          </w:p>
        </w:tc>
        <w:tc>
          <w:tcPr>
            <w:tcW w:w="2062" w:type="dxa"/>
            <w:vAlign w:val="center"/>
          </w:tcPr>
          <w:p w14:paraId="10B09ABC" w14:textId="3C278D01" w:rsidR="00794706" w:rsidRPr="00592A27" w:rsidRDefault="00794706" w:rsidP="00794706">
            <w:pPr>
              <w:spacing w:line="320" w:lineRule="atLeast"/>
              <w:ind w:right="170"/>
              <w:jc w:val="right"/>
              <w:rPr>
                <w:rFonts w:cs="Arial"/>
              </w:rPr>
            </w:pPr>
            <w:r w:rsidRPr="00592A27">
              <w:rPr>
                <w:rFonts w:cs="Arial"/>
              </w:rPr>
              <w:t>30.000.000</w:t>
            </w:r>
          </w:p>
        </w:tc>
        <w:tc>
          <w:tcPr>
            <w:tcW w:w="1574" w:type="dxa"/>
            <w:noWrap/>
            <w:vAlign w:val="center"/>
          </w:tcPr>
          <w:p w14:paraId="622CE6AD" w14:textId="545923EC" w:rsidR="00794706" w:rsidRPr="00592A27" w:rsidRDefault="00794706" w:rsidP="00794706">
            <w:pPr>
              <w:spacing w:line="320" w:lineRule="atLeast"/>
              <w:ind w:right="170"/>
              <w:jc w:val="right"/>
              <w:rPr>
                <w:rFonts w:cs="Arial"/>
              </w:rPr>
            </w:pPr>
            <w:r w:rsidRPr="00592A27">
              <w:rPr>
                <w:rFonts w:cs="Arial"/>
              </w:rPr>
              <w:t>2.500</w:t>
            </w:r>
          </w:p>
        </w:tc>
      </w:tr>
      <w:tr w:rsidR="006A2629" w:rsidRPr="00592A27" w14:paraId="3552F635" w14:textId="77777777" w:rsidTr="004F5EF8">
        <w:trPr>
          <w:trHeight w:val="737"/>
        </w:trPr>
        <w:tc>
          <w:tcPr>
            <w:tcW w:w="6145" w:type="dxa"/>
            <w:vAlign w:val="center"/>
          </w:tcPr>
          <w:p w14:paraId="15116C23" w14:textId="2099C7C3" w:rsidR="006A2629" w:rsidRPr="00592A27" w:rsidRDefault="00794706" w:rsidP="007D33FF">
            <w:pPr>
              <w:spacing w:before="20" w:after="20"/>
              <w:jc w:val="both"/>
              <w:rPr>
                <w:rFonts w:cs="Arial"/>
                <w:szCs w:val="20"/>
              </w:rPr>
            </w:pPr>
            <w:r w:rsidRPr="00592A27">
              <w:rPr>
                <w:rFonts w:cs="Arial"/>
                <w:szCs w:val="20"/>
              </w:rPr>
              <w:t>Sublimit pro škody, které osoby vykonávající veřejnou službu způsobí poškozením nebo zničením (nikoliv však ztrátou) svěřených pracovních prostředků</w:t>
            </w:r>
          </w:p>
        </w:tc>
        <w:tc>
          <w:tcPr>
            <w:tcW w:w="2062" w:type="dxa"/>
            <w:vAlign w:val="center"/>
          </w:tcPr>
          <w:p w14:paraId="586E2CEA" w14:textId="17810C59" w:rsidR="006A2629" w:rsidRPr="00592A27" w:rsidRDefault="00794706" w:rsidP="006A2629">
            <w:pPr>
              <w:spacing w:line="320" w:lineRule="atLeast"/>
              <w:ind w:right="170"/>
              <w:jc w:val="right"/>
              <w:rPr>
                <w:rFonts w:cs="Arial"/>
              </w:rPr>
            </w:pPr>
            <w:r w:rsidRPr="00592A27">
              <w:rPr>
                <w:rFonts w:cs="Arial"/>
              </w:rPr>
              <w:t>1.000.000</w:t>
            </w:r>
          </w:p>
        </w:tc>
        <w:tc>
          <w:tcPr>
            <w:tcW w:w="1574" w:type="dxa"/>
            <w:noWrap/>
            <w:vAlign w:val="center"/>
          </w:tcPr>
          <w:p w14:paraId="15BE01AD" w14:textId="399C073C" w:rsidR="006A2629" w:rsidRPr="00592A27" w:rsidRDefault="00794706" w:rsidP="006A2629">
            <w:pPr>
              <w:spacing w:line="320" w:lineRule="atLeast"/>
              <w:ind w:right="170"/>
              <w:jc w:val="right"/>
              <w:rPr>
                <w:rFonts w:cs="Arial"/>
              </w:rPr>
            </w:pPr>
            <w:r w:rsidRPr="00592A27">
              <w:rPr>
                <w:rFonts w:cs="Arial"/>
              </w:rPr>
              <w:t>1.000</w:t>
            </w:r>
          </w:p>
        </w:tc>
      </w:tr>
      <w:tr w:rsidR="006A2629" w:rsidRPr="00592A27" w14:paraId="334D4B2B" w14:textId="77777777" w:rsidTr="004F5EF8">
        <w:trPr>
          <w:trHeight w:val="737"/>
        </w:trPr>
        <w:tc>
          <w:tcPr>
            <w:tcW w:w="6145" w:type="dxa"/>
            <w:vAlign w:val="center"/>
          </w:tcPr>
          <w:p w14:paraId="168E213C" w14:textId="60DDCE6E" w:rsidR="006A2629" w:rsidRPr="00592A27" w:rsidRDefault="006A2629" w:rsidP="00CB71C9">
            <w:pPr>
              <w:spacing w:before="20" w:after="20"/>
              <w:rPr>
                <w:rFonts w:cs="Arial"/>
                <w:szCs w:val="20"/>
              </w:rPr>
            </w:pPr>
            <w:r w:rsidRPr="00592A27">
              <w:rPr>
                <w:rFonts w:cs="Arial"/>
                <w:szCs w:val="20"/>
              </w:rPr>
              <w:t>Křížová odpovědnost</w:t>
            </w:r>
          </w:p>
        </w:tc>
        <w:tc>
          <w:tcPr>
            <w:tcW w:w="2062" w:type="dxa"/>
            <w:vAlign w:val="center"/>
          </w:tcPr>
          <w:p w14:paraId="659DB2D7" w14:textId="2ED647DB" w:rsidR="006A2629" w:rsidRPr="00592A27" w:rsidRDefault="006A2629" w:rsidP="00966AD9">
            <w:pPr>
              <w:spacing w:line="320" w:lineRule="atLeast"/>
              <w:ind w:right="170"/>
              <w:jc w:val="right"/>
              <w:rPr>
                <w:rFonts w:cs="Arial"/>
              </w:rPr>
            </w:pPr>
            <w:r w:rsidRPr="00592A27">
              <w:rPr>
                <w:rFonts w:cs="Arial"/>
              </w:rPr>
              <w:t>10.000.000</w:t>
            </w:r>
          </w:p>
        </w:tc>
        <w:tc>
          <w:tcPr>
            <w:tcW w:w="1574" w:type="dxa"/>
            <w:noWrap/>
            <w:vAlign w:val="center"/>
          </w:tcPr>
          <w:p w14:paraId="6DE2DD36" w14:textId="325C68A3" w:rsidR="006A2629" w:rsidRPr="00592A27" w:rsidRDefault="006A2629" w:rsidP="00966AD9">
            <w:pPr>
              <w:spacing w:line="320" w:lineRule="atLeast"/>
              <w:ind w:right="170"/>
              <w:jc w:val="right"/>
              <w:rPr>
                <w:rFonts w:cs="Arial"/>
              </w:rPr>
            </w:pPr>
            <w:r w:rsidRPr="00592A27">
              <w:rPr>
                <w:rFonts w:cs="Arial"/>
              </w:rPr>
              <w:t>2.500</w:t>
            </w:r>
          </w:p>
        </w:tc>
      </w:tr>
      <w:tr w:rsidR="00966AD9" w:rsidRPr="00592A27" w14:paraId="0DB76F09" w14:textId="77777777" w:rsidTr="004F5EF8">
        <w:trPr>
          <w:trHeight w:val="737"/>
        </w:trPr>
        <w:tc>
          <w:tcPr>
            <w:tcW w:w="6145" w:type="dxa"/>
            <w:vAlign w:val="center"/>
          </w:tcPr>
          <w:p w14:paraId="70A26DF0" w14:textId="5754E63F" w:rsidR="0056627F" w:rsidRPr="007F7865" w:rsidRDefault="009A3AE2" w:rsidP="0056627F">
            <w:pPr>
              <w:spacing w:before="120" w:line="320" w:lineRule="atLeast"/>
              <w:jc w:val="both"/>
              <w:rPr>
                <w:rFonts w:cs="Arial"/>
                <w:iCs/>
                <w:szCs w:val="20"/>
              </w:rPr>
            </w:pPr>
            <w:r w:rsidRPr="00592A27">
              <w:rPr>
                <w:rFonts w:cs="Arial"/>
                <w:szCs w:val="20"/>
              </w:rPr>
              <w:t>Čisté finanční škody</w:t>
            </w:r>
            <w:r w:rsidR="0056627F">
              <w:rPr>
                <w:rFonts w:cs="Arial"/>
                <w:szCs w:val="20"/>
              </w:rPr>
              <w:t xml:space="preserve"> (</w:t>
            </w:r>
            <w:r w:rsidR="0056627F">
              <w:rPr>
                <w:rFonts w:cs="Arial"/>
                <w:iCs/>
                <w:szCs w:val="20"/>
              </w:rPr>
              <w:t>p</w:t>
            </w:r>
            <w:r w:rsidR="0056627F">
              <w:rPr>
                <w:rFonts w:cs="Arial"/>
                <w:iCs/>
                <w:szCs w:val="20"/>
              </w:rPr>
              <w:t>ojištění se vztahuje také na čistou finanční škodu v souvislosti s vadným výrobkem</w:t>
            </w:r>
            <w:r w:rsidR="0056627F">
              <w:rPr>
                <w:rFonts w:cs="Arial"/>
                <w:iCs/>
                <w:szCs w:val="20"/>
              </w:rPr>
              <w:t>)</w:t>
            </w:r>
          </w:p>
          <w:p w14:paraId="30780388" w14:textId="22608168" w:rsidR="00966AD9" w:rsidRPr="00592A27" w:rsidRDefault="00966AD9" w:rsidP="00966AD9">
            <w:pPr>
              <w:spacing w:line="320" w:lineRule="atLeast"/>
              <w:rPr>
                <w:rFonts w:cs="Arial"/>
                <w:color w:val="000000"/>
                <w:szCs w:val="20"/>
              </w:rPr>
            </w:pPr>
          </w:p>
        </w:tc>
        <w:tc>
          <w:tcPr>
            <w:tcW w:w="2062" w:type="dxa"/>
            <w:vAlign w:val="center"/>
          </w:tcPr>
          <w:p w14:paraId="072C40A4" w14:textId="7DEDE2B3" w:rsidR="00966AD9" w:rsidRPr="00592A27" w:rsidRDefault="009A3AE2" w:rsidP="00966AD9">
            <w:pPr>
              <w:spacing w:line="320" w:lineRule="atLeast"/>
              <w:ind w:right="170"/>
              <w:jc w:val="right"/>
              <w:rPr>
                <w:rFonts w:cs="Arial"/>
              </w:rPr>
            </w:pPr>
            <w:r w:rsidRPr="00592A27">
              <w:rPr>
                <w:rFonts w:cs="Arial"/>
              </w:rPr>
              <w:t>5</w:t>
            </w:r>
            <w:r w:rsidR="00966AD9" w:rsidRPr="00592A27">
              <w:rPr>
                <w:rFonts w:cs="Arial"/>
              </w:rPr>
              <w:t>.000.000</w:t>
            </w:r>
          </w:p>
        </w:tc>
        <w:tc>
          <w:tcPr>
            <w:tcW w:w="1574" w:type="dxa"/>
            <w:noWrap/>
            <w:vAlign w:val="center"/>
          </w:tcPr>
          <w:p w14:paraId="47B88AF3" w14:textId="21A25641" w:rsidR="00966AD9" w:rsidRPr="00592A27" w:rsidRDefault="00966AD9" w:rsidP="00966AD9">
            <w:pPr>
              <w:spacing w:line="320" w:lineRule="atLeast"/>
              <w:ind w:right="170"/>
              <w:jc w:val="right"/>
              <w:rPr>
                <w:rFonts w:cs="Arial"/>
              </w:rPr>
            </w:pPr>
            <w:r w:rsidRPr="00592A27">
              <w:rPr>
                <w:rFonts w:cs="Arial"/>
              </w:rPr>
              <w:t>2.500</w:t>
            </w:r>
          </w:p>
        </w:tc>
      </w:tr>
      <w:tr w:rsidR="00485F54" w:rsidRPr="00592A27" w14:paraId="2B69825F" w14:textId="77777777" w:rsidTr="00485F54">
        <w:trPr>
          <w:trHeight w:val="737"/>
        </w:trPr>
        <w:tc>
          <w:tcPr>
            <w:tcW w:w="6145" w:type="dxa"/>
            <w:vAlign w:val="center"/>
          </w:tcPr>
          <w:p w14:paraId="0B667C63" w14:textId="526017EC" w:rsidR="00485F54" w:rsidRPr="00592A27" w:rsidRDefault="006A2629" w:rsidP="007D33FF">
            <w:pPr>
              <w:spacing w:line="320" w:lineRule="atLeast"/>
              <w:jc w:val="both"/>
              <w:rPr>
                <w:rFonts w:cs="Arial"/>
                <w:color w:val="000000"/>
                <w:szCs w:val="20"/>
              </w:rPr>
            </w:pPr>
            <w:r w:rsidRPr="00592A27">
              <w:rPr>
                <w:rFonts w:cs="Arial"/>
                <w:szCs w:val="20"/>
              </w:rPr>
              <w:t>Regresní náhrady nákladů zdravotní pojišťovny a dávek nemocenské – zaměstnanci</w:t>
            </w:r>
          </w:p>
        </w:tc>
        <w:tc>
          <w:tcPr>
            <w:tcW w:w="2062" w:type="dxa"/>
            <w:vAlign w:val="center"/>
          </w:tcPr>
          <w:p w14:paraId="17D78A98" w14:textId="7EC20AB6" w:rsidR="00485F54" w:rsidRPr="00592A27" w:rsidRDefault="009A3AE2" w:rsidP="00485F54">
            <w:pPr>
              <w:spacing w:line="320" w:lineRule="atLeast"/>
              <w:ind w:right="170"/>
              <w:jc w:val="right"/>
              <w:rPr>
                <w:rFonts w:cs="Arial"/>
              </w:rPr>
            </w:pPr>
            <w:r w:rsidRPr="00592A27">
              <w:rPr>
                <w:rFonts w:cs="Arial"/>
              </w:rPr>
              <w:t>5</w:t>
            </w:r>
            <w:r w:rsidR="00485F54" w:rsidRPr="00592A27">
              <w:rPr>
                <w:rFonts w:cs="Arial"/>
              </w:rPr>
              <w:t>.000.000</w:t>
            </w:r>
          </w:p>
        </w:tc>
        <w:tc>
          <w:tcPr>
            <w:tcW w:w="1574" w:type="dxa"/>
            <w:vAlign w:val="center"/>
          </w:tcPr>
          <w:p w14:paraId="75BE9510" w14:textId="37750BE1" w:rsidR="00485F54" w:rsidRPr="00592A27" w:rsidRDefault="009A3AE2" w:rsidP="009A3AE2">
            <w:pPr>
              <w:spacing w:line="320" w:lineRule="atLeast"/>
              <w:ind w:right="170"/>
              <w:jc w:val="right"/>
              <w:rPr>
                <w:rFonts w:cs="Arial"/>
              </w:rPr>
            </w:pPr>
            <w:r w:rsidRPr="00592A27">
              <w:rPr>
                <w:rFonts w:cs="Arial"/>
              </w:rPr>
              <w:t>1.000</w:t>
            </w:r>
          </w:p>
        </w:tc>
      </w:tr>
      <w:tr w:rsidR="00794706" w:rsidRPr="00592A27" w14:paraId="15F8F830" w14:textId="77777777" w:rsidTr="00485F54">
        <w:trPr>
          <w:trHeight w:val="737"/>
        </w:trPr>
        <w:tc>
          <w:tcPr>
            <w:tcW w:w="6145" w:type="dxa"/>
            <w:vAlign w:val="center"/>
          </w:tcPr>
          <w:p w14:paraId="2708942D" w14:textId="4EDAD875" w:rsidR="00794706" w:rsidRPr="00592A27" w:rsidRDefault="00794706" w:rsidP="007D33FF">
            <w:pPr>
              <w:spacing w:line="320" w:lineRule="atLeast"/>
              <w:jc w:val="both"/>
              <w:rPr>
                <w:rFonts w:cs="Arial"/>
                <w:szCs w:val="20"/>
              </w:rPr>
            </w:pPr>
            <w:r w:rsidRPr="00592A27">
              <w:rPr>
                <w:rFonts w:cs="Arial"/>
                <w:szCs w:val="20"/>
              </w:rPr>
              <w:lastRenderedPageBreak/>
              <w:t xml:space="preserve">Odpovědnost za škodu vzniklou osobám ve výkonu veřejných </w:t>
            </w:r>
            <w:proofErr w:type="gramStart"/>
            <w:r w:rsidRPr="00592A27">
              <w:rPr>
                <w:rFonts w:cs="Arial"/>
                <w:szCs w:val="20"/>
              </w:rPr>
              <w:t>funkcí - pojištěna</w:t>
            </w:r>
            <w:proofErr w:type="gramEnd"/>
            <w:r w:rsidRPr="00592A27">
              <w:rPr>
                <w:rFonts w:cs="Arial"/>
                <w:szCs w:val="20"/>
              </w:rPr>
              <w:t xml:space="preserve"> je odpovědnost za škodu dle § 392 odst. 1 zákoníku práce, pokud za ni obec odpovídá, vzniklou osobám plnícím veřejné funkce nebo v přímé souvislosti s touto veřejnou funkcí.</w:t>
            </w:r>
          </w:p>
        </w:tc>
        <w:tc>
          <w:tcPr>
            <w:tcW w:w="2062" w:type="dxa"/>
            <w:vAlign w:val="center"/>
          </w:tcPr>
          <w:p w14:paraId="0F295599" w14:textId="74175006" w:rsidR="00794706" w:rsidRPr="00592A27" w:rsidRDefault="00794706" w:rsidP="00794706">
            <w:pPr>
              <w:spacing w:line="320" w:lineRule="atLeast"/>
              <w:ind w:right="170"/>
              <w:jc w:val="right"/>
              <w:rPr>
                <w:rFonts w:cs="Arial"/>
              </w:rPr>
            </w:pPr>
            <w:r w:rsidRPr="00592A27">
              <w:rPr>
                <w:rFonts w:cs="Arial"/>
              </w:rPr>
              <w:t>30.000.000</w:t>
            </w:r>
          </w:p>
        </w:tc>
        <w:tc>
          <w:tcPr>
            <w:tcW w:w="1574" w:type="dxa"/>
            <w:vAlign w:val="center"/>
          </w:tcPr>
          <w:p w14:paraId="3FC57A7E" w14:textId="3D65FE7A" w:rsidR="00794706" w:rsidRPr="00592A27" w:rsidRDefault="00794706" w:rsidP="00794706">
            <w:pPr>
              <w:spacing w:line="320" w:lineRule="atLeast"/>
              <w:ind w:right="170"/>
              <w:jc w:val="right"/>
              <w:rPr>
                <w:rFonts w:cs="Arial"/>
              </w:rPr>
            </w:pPr>
            <w:r w:rsidRPr="00592A27">
              <w:rPr>
                <w:rFonts w:cs="Arial"/>
              </w:rPr>
              <w:t>2.500</w:t>
            </w:r>
          </w:p>
        </w:tc>
      </w:tr>
      <w:tr w:rsidR="00794706" w:rsidRPr="00592A27" w14:paraId="14E2F97E" w14:textId="77777777" w:rsidTr="00485F54">
        <w:trPr>
          <w:trHeight w:val="737"/>
        </w:trPr>
        <w:tc>
          <w:tcPr>
            <w:tcW w:w="6145" w:type="dxa"/>
            <w:vAlign w:val="center"/>
          </w:tcPr>
          <w:p w14:paraId="48E4537D" w14:textId="30546007" w:rsidR="00794706" w:rsidRPr="00592A27" w:rsidRDefault="00A91E7D" w:rsidP="007D33FF">
            <w:pPr>
              <w:spacing w:line="320" w:lineRule="atLeast"/>
              <w:jc w:val="both"/>
              <w:rPr>
                <w:rFonts w:cs="Arial"/>
                <w:szCs w:val="20"/>
              </w:rPr>
            </w:pPr>
            <w:r w:rsidRPr="00E1736D">
              <w:rPr>
                <w:rFonts w:cs="Arial"/>
              </w:rPr>
              <w:t>Odpovědnost starost</w:t>
            </w:r>
            <w:r>
              <w:rPr>
                <w:rFonts w:cs="Arial"/>
              </w:rPr>
              <w:t>y</w:t>
            </w:r>
            <w:r w:rsidRPr="00E1736D">
              <w:rPr>
                <w:rFonts w:cs="Arial"/>
              </w:rPr>
              <w:t xml:space="preserve">, </w:t>
            </w:r>
            <w:proofErr w:type="gramStart"/>
            <w:r w:rsidRPr="00E1736D">
              <w:rPr>
                <w:rFonts w:cs="Arial"/>
              </w:rPr>
              <w:t xml:space="preserve">zastupitelů </w:t>
            </w:r>
            <w:r w:rsidR="00A93ACD">
              <w:rPr>
                <w:rFonts w:cs="Arial"/>
              </w:rPr>
              <w:t xml:space="preserve">- </w:t>
            </w:r>
            <w:r w:rsidR="00794706" w:rsidRPr="00592A27">
              <w:rPr>
                <w:rFonts w:cs="Arial"/>
                <w:szCs w:val="20"/>
              </w:rPr>
              <w:t>Pojištění</w:t>
            </w:r>
            <w:proofErr w:type="gramEnd"/>
            <w:r w:rsidR="00794706" w:rsidRPr="00592A27">
              <w:rPr>
                <w:rFonts w:cs="Arial"/>
                <w:szCs w:val="20"/>
              </w:rPr>
              <w:t xml:space="preserve"> odpovědnosti členů zastupitelstva (zastupitelů, rady, starosty) za škodu způsobenou obci, včetně pojištění čistě finanční škody, včetně nákladů nutných k právní ochraně pojištěného (zastupitele) proti uplatněnému nároku na náhradu finanční škody. Jedná se </w:t>
            </w:r>
            <w:r w:rsidR="000A132B">
              <w:rPr>
                <w:rFonts w:cs="Arial"/>
                <w:szCs w:val="20"/>
              </w:rPr>
              <w:t>také</w:t>
            </w:r>
            <w:r w:rsidR="00794706" w:rsidRPr="00592A27">
              <w:rPr>
                <w:rFonts w:cs="Arial"/>
                <w:szCs w:val="20"/>
              </w:rPr>
              <w:t xml:space="preserve"> o náklady na advokáta a zastupování u soudu</w:t>
            </w:r>
          </w:p>
        </w:tc>
        <w:tc>
          <w:tcPr>
            <w:tcW w:w="2062" w:type="dxa"/>
            <w:vAlign w:val="center"/>
          </w:tcPr>
          <w:p w14:paraId="7A63B115" w14:textId="0CE05162" w:rsidR="00794706" w:rsidRPr="00592A27" w:rsidRDefault="00794706" w:rsidP="00794706">
            <w:pPr>
              <w:spacing w:line="320" w:lineRule="atLeast"/>
              <w:ind w:right="170"/>
              <w:jc w:val="right"/>
              <w:rPr>
                <w:rFonts w:cs="Arial"/>
              </w:rPr>
            </w:pPr>
            <w:r w:rsidRPr="00592A27">
              <w:rPr>
                <w:rFonts w:cs="Arial"/>
              </w:rPr>
              <w:t>30.000.000</w:t>
            </w:r>
          </w:p>
        </w:tc>
        <w:tc>
          <w:tcPr>
            <w:tcW w:w="1574" w:type="dxa"/>
            <w:vAlign w:val="center"/>
          </w:tcPr>
          <w:p w14:paraId="5D8D6831" w14:textId="54F73421" w:rsidR="00794706" w:rsidRPr="00592A27" w:rsidRDefault="00794706" w:rsidP="00794706">
            <w:pPr>
              <w:spacing w:line="320" w:lineRule="atLeast"/>
              <w:ind w:right="170"/>
              <w:jc w:val="right"/>
              <w:rPr>
                <w:rFonts w:cs="Arial"/>
              </w:rPr>
            </w:pPr>
            <w:r w:rsidRPr="00592A27">
              <w:rPr>
                <w:rFonts w:cs="Arial"/>
              </w:rPr>
              <w:t>10 %,</w:t>
            </w:r>
            <w:r w:rsidRPr="00592A27">
              <w:rPr>
                <w:rFonts w:cs="Arial"/>
              </w:rPr>
              <w:br/>
              <w:t xml:space="preserve"> min. 2.500</w:t>
            </w:r>
          </w:p>
        </w:tc>
      </w:tr>
      <w:tr w:rsidR="005366CB" w:rsidRPr="00592A27" w14:paraId="799AA296" w14:textId="77777777" w:rsidTr="00046418">
        <w:trPr>
          <w:trHeight w:val="737"/>
        </w:trPr>
        <w:tc>
          <w:tcPr>
            <w:tcW w:w="9781" w:type="dxa"/>
            <w:gridSpan w:val="3"/>
            <w:vAlign w:val="center"/>
          </w:tcPr>
          <w:p w14:paraId="59DB0928" w14:textId="7B76C546" w:rsidR="00D06EC2" w:rsidRPr="00E1736D" w:rsidRDefault="00D06EC2" w:rsidP="00D06EC2">
            <w:pPr>
              <w:spacing w:line="298" w:lineRule="auto"/>
              <w:jc w:val="both"/>
              <w:rPr>
                <w:rFonts w:cs="Arial"/>
              </w:rPr>
            </w:pPr>
            <w:r w:rsidRPr="00E1736D">
              <w:rPr>
                <w:rFonts w:cs="Arial"/>
              </w:rPr>
              <w:t>Odpovědnost starost</w:t>
            </w:r>
            <w:r>
              <w:rPr>
                <w:rFonts w:cs="Arial"/>
              </w:rPr>
              <w:t>y</w:t>
            </w:r>
            <w:r w:rsidRPr="00E1736D">
              <w:rPr>
                <w:rFonts w:cs="Arial"/>
              </w:rPr>
              <w:t xml:space="preserve">, zastupitelů </w:t>
            </w:r>
          </w:p>
          <w:p w14:paraId="395A37E3" w14:textId="2D4213CF" w:rsidR="00D06EC2" w:rsidRPr="00E1736D" w:rsidRDefault="00D06EC2" w:rsidP="00D06EC2">
            <w:pPr>
              <w:spacing w:line="298" w:lineRule="auto"/>
              <w:jc w:val="both"/>
              <w:rPr>
                <w:rFonts w:cs="Arial"/>
              </w:rPr>
            </w:pPr>
            <w:r w:rsidRPr="00E1736D">
              <w:rPr>
                <w:rFonts w:cs="Arial"/>
              </w:rPr>
              <w:t>Pojištěnými v rozsahu této doložky jsou osoby, které v době trvání pojištění byly, jsou nebo budou ve funkci starosty (primátora, hejtmana), místostarosty, člena rady nebo člena zastupitelstva pojištěného územního samosprávného celku (obec, město, kraj).</w:t>
            </w:r>
          </w:p>
          <w:p w14:paraId="551ED901" w14:textId="77777777" w:rsidR="00D06EC2" w:rsidRPr="00E1736D" w:rsidRDefault="00D06EC2" w:rsidP="00D06EC2">
            <w:pPr>
              <w:spacing w:line="298" w:lineRule="auto"/>
              <w:jc w:val="both"/>
              <w:rPr>
                <w:rFonts w:cs="Arial"/>
              </w:rPr>
            </w:pPr>
            <w:r w:rsidRPr="00E1736D">
              <w:rPr>
                <w:rFonts w:cs="Arial"/>
              </w:rPr>
              <w:t>Pojištění v rozsahu této doložky se sjednává pro případ právním předpisem stanové povinnosti pojištěného nahradit škodu vzniklou územnímu samosprávnému celku (pojistníkovi) při výkonu</w:t>
            </w:r>
          </w:p>
          <w:p w14:paraId="5F94198D" w14:textId="5AFEBB2C" w:rsidR="00D06EC2" w:rsidRPr="00E1736D" w:rsidRDefault="00D06EC2" w:rsidP="00D06EC2">
            <w:pPr>
              <w:spacing w:line="298" w:lineRule="auto"/>
              <w:jc w:val="both"/>
              <w:rPr>
                <w:rFonts w:cs="Arial"/>
              </w:rPr>
            </w:pPr>
            <w:r w:rsidRPr="00E1736D">
              <w:rPr>
                <w:rFonts w:cs="Arial"/>
              </w:rPr>
              <w:t>veřejné funkce nebo v přímé souvislosti s ní. Škodní událostí se pro účely tohoto pojištění rozumí vznik škody (vč. čisté finanční škody) či újmy.</w:t>
            </w:r>
          </w:p>
          <w:p w14:paraId="0E2EBBE8" w14:textId="795F720E" w:rsidR="00D06EC2" w:rsidRPr="00E1736D" w:rsidRDefault="00D06EC2" w:rsidP="00D06EC2">
            <w:pPr>
              <w:spacing w:line="298" w:lineRule="auto"/>
              <w:jc w:val="both"/>
              <w:rPr>
                <w:rFonts w:cs="Arial"/>
              </w:rPr>
            </w:pPr>
            <w:r w:rsidRPr="00E1736D">
              <w:rPr>
                <w:rFonts w:cs="Arial"/>
              </w:rPr>
              <w:t>Pojišťovna poskytne plnění z pojištění v případě, že v době trvání pojištění bylo pojištěnému poprvé doručeno písemné uplatnění práva poškozené obce na náhradu škody či újmy a pojištěný zároveň toto právo uplatnil u pojišťovny v době trvání pojištění nebo v průběhu 60 dnů po jeho skončení.</w:t>
            </w:r>
          </w:p>
          <w:p w14:paraId="31EB5E97" w14:textId="30B3C419" w:rsidR="00D06EC2" w:rsidRPr="00E1736D" w:rsidRDefault="00D06EC2" w:rsidP="00D06EC2">
            <w:pPr>
              <w:spacing w:line="298" w:lineRule="auto"/>
              <w:jc w:val="both"/>
              <w:rPr>
                <w:rFonts w:cs="Arial"/>
              </w:rPr>
            </w:pPr>
            <w:r w:rsidRPr="00E1736D">
              <w:rPr>
                <w:rFonts w:cs="Arial"/>
              </w:rPr>
              <w:t xml:space="preserve">Pojištění se však nevztahuje na případy, kdy příčina vzniku škody nastala přede dnem 1. </w:t>
            </w:r>
            <w:r w:rsidR="0066346D">
              <w:rPr>
                <w:rFonts w:cs="Arial"/>
              </w:rPr>
              <w:t>1</w:t>
            </w:r>
            <w:r w:rsidRPr="00E1736D">
              <w:rPr>
                <w:rFonts w:cs="Arial"/>
              </w:rPr>
              <w:t>. 201</w:t>
            </w:r>
            <w:r w:rsidR="0066346D">
              <w:rPr>
                <w:rFonts w:cs="Arial"/>
              </w:rPr>
              <w:t>6</w:t>
            </w:r>
            <w:r w:rsidRPr="00E1736D">
              <w:rPr>
                <w:rFonts w:cs="Arial"/>
              </w:rPr>
              <w:t>.</w:t>
            </w:r>
          </w:p>
          <w:p w14:paraId="2D98A03F" w14:textId="77777777" w:rsidR="00D06EC2" w:rsidRPr="00E1736D" w:rsidRDefault="00D06EC2" w:rsidP="00D06EC2">
            <w:pPr>
              <w:spacing w:line="298" w:lineRule="auto"/>
              <w:jc w:val="both"/>
              <w:rPr>
                <w:rFonts w:cs="Arial"/>
              </w:rPr>
            </w:pPr>
            <w:r w:rsidRPr="00E1736D">
              <w:rPr>
                <w:rFonts w:cs="Arial"/>
              </w:rPr>
              <w:t>Připojištění se však nevztahuje na povinnost pojištěného nahradit škodu či újmu:</w:t>
            </w:r>
          </w:p>
          <w:p w14:paraId="53485F1C" w14:textId="77777777" w:rsidR="00D06EC2" w:rsidRPr="00E1736D" w:rsidRDefault="00D06EC2" w:rsidP="00D06EC2">
            <w:pPr>
              <w:spacing w:line="298" w:lineRule="auto"/>
              <w:jc w:val="both"/>
              <w:rPr>
                <w:rFonts w:cs="Arial"/>
              </w:rPr>
            </w:pPr>
            <w:r w:rsidRPr="00E1736D">
              <w:rPr>
                <w:rFonts w:cs="Arial"/>
              </w:rPr>
              <w:t>a) vzniklou schodkem na svěřených hodnotách, které je pojištěný povinen vyúčtovat;</w:t>
            </w:r>
          </w:p>
          <w:p w14:paraId="1A75A74A" w14:textId="77777777" w:rsidR="00D06EC2" w:rsidRPr="00E1736D" w:rsidRDefault="00D06EC2" w:rsidP="00D06EC2">
            <w:pPr>
              <w:spacing w:line="298" w:lineRule="auto"/>
              <w:jc w:val="both"/>
              <w:rPr>
                <w:rFonts w:cs="Arial"/>
              </w:rPr>
            </w:pPr>
            <w:r w:rsidRPr="00E1736D">
              <w:rPr>
                <w:rFonts w:cs="Arial"/>
              </w:rPr>
              <w:t>b) v souvislosti s výkonem podnikatelské nebo jiné výdělečné činnosti;</w:t>
            </w:r>
          </w:p>
          <w:p w14:paraId="2E9F8DDD" w14:textId="77777777" w:rsidR="00D06EC2" w:rsidRPr="00E1736D" w:rsidRDefault="00D06EC2" w:rsidP="00D06EC2">
            <w:pPr>
              <w:spacing w:line="298" w:lineRule="auto"/>
              <w:jc w:val="both"/>
              <w:rPr>
                <w:rFonts w:cs="Arial"/>
              </w:rPr>
            </w:pPr>
            <w:r w:rsidRPr="00E1736D">
              <w:rPr>
                <w:rFonts w:cs="Arial"/>
              </w:rPr>
              <w:t>c) vzniklou při obchodování s cennými papíry;</w:t>
            </w:r>
          </w:p>
          <w:p w14:paraId="3A1211CE" w14:textId="77777777" w:rsidR="00D06EC2" w:rsidRPr="00E1736D" w:rsidRDefault="00D06EC2" w:rsidP="00D06EC2">
            <w:pPr>
              <w:spacing w:line="298" w:lineRule="auto"/>
              <w:jc w:val="both"/>
              <w:rPr>
                <w:rFonts w:cs="Arial"/>
              </w:rPr>
            </w:pPr>
            <w:r w:rsidRPr="00E1736D">
              <w:rPr>
                <w:rFonts w:cs="Arial"/>
              </w:rPr>
              <w:t>d) vzniklou na pneumatikách a dopravovaných věcech s výjimkou škod vzniklých při dopravní</w:t>
            </w:r>
          </w:p>
          <w:p w14:paraId="6241E05A" w14:textId="77777777" w:rsidR="00D06EC2" w:rsidRPr="00E1736D" w:rsidRDefault="00D06EC2" w:rsidP="00D06EC2">
            <w:pPr>
              <w:spacing w:line="298" w:lineRule="auto"/>
              <w:jc w:val="both"/>
              <w:rPr>
                <w:rFonts w:cs="Arial"/>
              </w:rPr>
            </w:pPr>
            <w:r w:rsidRPr="00E1736D">
              <w:rPr>
                <w:rFonts w:cs="Arial"/>
              </w:rPr>
              <w:t>nehodě.</w:t>
            </w:r>
          </w:p>
          <w:p w14:paraId="49AE3C78" w14:textId="5DA77294" w:rsidR="00D06EC2" w:rsidRPr="00E1736D" w:rsidRDefault="00D06EC2" w:rsidP="00D06EC2">
            <w:pPr>
              <w:spacing w:line="298" w:lineRule="auto"/>
              <w:jc w:val="both"/>
              <w:rPr>
                <w:rFonts w:cs="Arial"/>
              </w:rPr>
            </w:pPr>
            <w:r w:rsidRPr="00E1736D">
              <w:rPr>
                <w:rFonts w:cs="Arial"/>
              </w:rPr>
              <w:t>Ujednává se, že pojištění se vztahuje i na povinnost pojištěného nahradit škodu na movitých věcech svěřených nebo užívaných k výkonu práce, pokud došlo k jejich poškození nebo zničení, s výjimkou škod způsobených zanedbáním předepsané obsluhy a údržby.</w:t>
            </w:r>
          </w:p>
          <w:p w14:paraId="3C52A195" w14:textId="77777777" w:rsidR="00D06EC2" w:rsidRPr="00E1736D" w:rsidRDefault="00D06EC2" w:rsidP="00D06EC2">
            <w:pPr>
              <w:spacing w:line="298" w:lineRule="auto"/>
              <w:jc w:val="both"/>
              <w:rPr>
                <w:rFonts w:cs="Arial"/>
              </w:rPr>
            </w:pPr>
            <w:r w:rsidRPr="00E1736D">
              <w:rPr>
                <w:rFonts w:cs="Arial"/>
              </w:rPr>
              <w:t>Pojistná plnění vyplacená z jedné a ze všech škodních, resp. sériových škodních, událostí nastalých v průběhu ročního pojistného období nesmí přesáhnout sublimit pojistného plnění pro doložku, který byl v pojistné smlouvě stanoven pro pojistný rok, ve kterém bylo pojištěnému poprvé doručeno písemné uplatnění práva poškozeného na náhradu škody či újmy.</w:t>
            </w:r>
          </w:p>
          <w:p w14:paraId="60961B1A" w14:textId="490DB0BD" w:rsidR="005366CB" w:rsidRPr="00592A27" w:rsidRDefault="00D06EC2" w:rsidP="00D06EC2">
            <w:pPr>
              <w:spacing w:line="320" w:lineRule="atLeast"/>
              <w:ind w:right="170"/>
              <w:rPr>
                <w:rFonts w:cs="Arial"/>
              </w:rPr>
            </w:pPr>
            <w:r w:rsidRPr="00E1736D">
              <w:rPr>
                <w:rFonts w:cs="Arial"/>
              </w:rPr>
              <w:t>Pro sériovou škodní událost zároveň platí, že pojistné plnění ze všech škodních událostí v sérii nesmí přesáhnout sublimit pojistného plnění, který byl v pojistné smlouvě ujednán pro pojistný rok, ve kterém bylo pojištěnému poprvé doručeno písemné uplatnění práva poškozeného na náhradu škody či újmy.</w:t>
            </w:r>
          </w:p>
        </w:tc>
      </w:tr>
      <w:tr w:rsidR="00794706" w:rsidRPr="00592A27" w14:paraId="3587C2B2" w14:textId="77777777" w:rsidTr="00485F54">
        <w:trPr>
          <w:trHeight w:val="737"/>
        </w:trPr>
        <w:tc>
          <w:tcPr>
            <w:tcW w:w="6145" w:type="dxa"/>
            <w:vAlign w:val="center"/>
          </w:tcPr>
          <w:p w14:paraId="62F59FA7" w14:textId="66E6E6DD" w:rsidR="00794706" w:rsidRPr="00592A27" w:rsidRDefault="00794706" w:rsidP="007D33FF">
            <w:pPr>
              <w:spacing w:line="320" w:lineRule="atLeast"/>
              <w:jc w:val="both"/>
              <w:rPr>
                <w:rFonts w:cs="Arial"/>
                <w:szCs w:val="20"/>
              </w:rPr>
            </w:pPr>
            <w:r w:rsidRPr="00592A27">
              <w:rPr>
                <w:rFonts w:cs="Arial"/>
                <w:szCs w:val="20"/>
              </w:rPr>
              <w:t>V souladu s ustanoveními o odpovědnosti za škodu způsobenou na vnesených nebo odložených věcech dle Občanského zákoníku jsou pojištěny i škody způsobené třetím osobám na věcech odložených a vnesených. V tomto rozsahu jsou pojištěny i škody na vozidlech dle § 435 Občanského zákoníku.</w:t>
            </w:r>
          </w:p>
        </w:tc>
        <w:tc>
          <w:tcPr>
            <w:tcW w:w="2062" w:type="dxa"/>
            <w:vAlign w:val="center"/>
          </w:tcPr>
          <w:p w14:paraId="03FAA71C" w14:textId="6E0BFE28" w:rsidR="00794706" w:rsidRPr="00592A27" w:rsidRDefault="00794706" w:rsidP="00485F54">
            <w:pPr>
              <w:spacing w:line="320" w:lineRule="atLeast"/>
              <w:ind w:right="170"/>
              <w:jc w:val="right"/>
              <w:rPr>
                <w:rFonts w:cs="Arial"/>
              </w:rPr>
            </w:pPr>
            <w:r w:rsidRPr="00592A27">
              <w:rPr>
                <w:rFonts w:cs="Arial"/>
              </w:rPr>
              <w:t>30.000.000</w:t>
            </w:r>
          </w:p>
        </w:tc>
        <w:tc>
          <w:tcPr>
            <w:tcW w:w="1574" w:type="dxa"/>
            <w:vAlign w:val="center"/>
          </w:tcPr>
          <w:p w14:paraId="41E97DB1" w14:textId="4697C245" w:rsidR="00794706" w:rsidRPr="00592A27" w:rsidRDefault="00794706" w:rsidP="009A3AE2">
            <w:pPr>
              <w:spacing w:line="320" w:lineRule="atLeast"/>
              <w:ind w:right="170"/>
              <w:jc w:val="right"/>
              <w:rPr>
                <w:rFonts w:cs="Arial"/>
              </w:rPr>
            </w:pPr>
            <w:r w:rsidRPr="00592A27">
              <w:rPr>
                <w:rFonts w:cs="Arial"/>
              </w:rPr>
              <w:t>1.000</w:t>
            </w:r>
          </w:p>
        </w:tc>
      </w:tr>
      <w:tr w:rsidR="00BE413E" w:rsidRPr="00592A27" w14:paraId="076E5A84" w14:textId="77777777" w:rsidTr="00485F54">
        <w:trPr>
          <w:trHeight w:val="737"/>
        </w:trPr>
        <w:tc>
          <w:tcPr>
            <w:tcW w:w="6145" w:type="dxa"/>
            <w:vAlign w:val="center"/>
          </w:tcPr>
          <w:p w14:paraId="2F7B7D24" w14:textId="722741CB" w:rsidR="00BE413E" w:rsidRPr="00592A27" w:rsidRDefault="00BE413E" w:rsidP="00485F54">
            <w:pPr>
              <w:spacing w:line="320" w:lineRule="atLeast"/>
              <w:rPr>
                <w:rFonts w:cs="Arial"/>
                <w:szCs w:val="20"/>
              </w:rPr>
            </w:pPr>
            <w:r>
              <w:rPr>
                <w:rFonts w:cs="Arial"/>
                <w:szCs w:val="20"/>
              </w:rPr>
              <w:t>Věci zaměstnanců</w:t>
            </w:r>
          </w:p>
        </w:tc>
        <w:tc>
          <w:tcPr>
            <w:tcW w:w="2062" w:type="dxa"/>
            <w:vAlign w:val="center"/>
          </w:tcPr>
          <w:p w14:paraId="2F7CAA18" w14:textId="04DDD4E2" w:rsidR="00BE413E" w:rsidRPr="00592A27" w:rsidRDefault="00BE413E" w:rsidP="00485F54">
            <w:pPr>
              <w:spacing w:line="320" w:lineRule="atLeast"/>
              <w:ind w:right="170"/>
              <w:jc w:val="right"/>
              <w:rPr>
                <w:rFonts w:cs="Arial"/>
              </w:rPr>
            </w:pPr>
            <w:r>
              <w:rPr>
                <w:rFonts w:cs="Arial"/>
              </w:rPr>
              <w:t>1.000.000</w:t>
            </w:r>
          </w:p>
        </w:tc>
        <w:tc>
          <w:tcPr>
            <w:tcW w:w="1574" w:type="dxa"/>
            <w:vAlign w:val="center"/>
          </w:tcPr>
          <w:p w14:paraId="5C96274B" w14:textId="74A023CA" w:rsidR="00BE413E" w:rsidRPr="00592A27" w:rsidRDefault="00BE413E" w:rsidP="009A3AE2">
            <w:pPr>
              <w:spacing w:line="320" w:lineRule="atLeast"/>
              <w:ind w:right="170"/>
              <w:jc w:val="right"/>
              <w:rPr>
                <w:rFonts w:cs="Arial"/>
              </w:rPr>
            </w:pPr>
            <w:r>
              <w:rPr>
                <w:rFonts w:cs="Arial"/>
              </w:rPr>
              <w:t>1.000</w:t>
            </w:r>
          </w:p>
        </w:tc>
      </w:tr>
      <w:tr w:rsidR="009A3AE2" w:rsidRPr="00592A27" w14:paraId="62A5BCF9" w14:textId="77777777" w:rsidTr="00307285">
        <w:trPr>
          <w:trHeight w:val="737"/>
        </w:trPr>
        <w:tc>
          <w:tcPr>
            <w:tcW w:w="9781" w:type="dxa"/>
            <w:gridSpan w:val="3"/>
            <w:vAlign w:val="center"/>
          </w:tcPr>
          <w:p w14:paraId="3E581182" w14:textId="77777777" w:rsidR="009A3AE2" w:rsidRPr="00592A27" w:rsidRDefault="009A3AE2" w:rsidP="009A3AE2">
            <w:pPr>
              <w:spacing w:before="20" w:after="20"/>
              <w:jc w:val="both"/>
              <w:rPr>
                <w:rFonts w:cs="Arial"/>
                <w:szCs w:val="20"/>
              </w:rPr>
            </w:pPr>
            <w:r w:rsidRPr="00592A27">
              <w:rPr>
                <w:rFonts w:cs="Arial"/>
                <w:szCs w:val="20"/>
              </w:rPr>
              <w:lastRenderedPageBreak/>
              <w:t>Pro škody vzniklé na věcech vnesených či odložených včetně věcí odložených zaměstnanci se sjednává spoluúčast pojištěného ve výši 1 000 Kč.</w:t>
            </w:r>
          </w:p>
          <w:p w14:paraId="595D12C4" w14:textId="3CEEA016" w:rsidR="008B509F" w:rsidRPr="00592A27" w:rsidRDefault="008B509F" w:rsidP="009A3AE2">
            <w:pPr>
              <w:spacing w:before="20" w:after="20"/>
              <w:jc w:val="both"/>
              <w:rPr>
                <w:rFonts w:cs="Arial"/>
              </w:rPr>
            </w:pPr>
            <w:r w:rsidRPr="00592A27">
              <w:rPr>
                <w:rFonts w:cs="Arial"/>
                <w:szCs w:val="20"/>
              </w:rPr>
              <w:t xml:space="preserve">Pro pojištění v „základním rozsahu a Čisté finanční škody“, pro pojištěné 2. základní škola Dobříš, IČO: 470 67 519 a </w:t>
            </w:r>
            <w:r w:rsidRPr="00592A27">
              <w:rPr>
                <w:rFonts w:cs="Arial"/>
              </w:rPr>
              <w:t>Základní škola Dobříš, IČO: 427 27 537 se spoluúčast sjednává ve výši 20 000 Kč.</w:t>
            </w:r>
          </w:p>
        </w:tc>
      </w:tr>
    </w:tbl>
    <w:p w14:paraId="6D62E568" w14:textId="77777777" w:rsidR="0066346D" w:rsidRDefault="0066346D" w:rsidP="0066346D">
      <w:pPr>
        <w:spacing w:line="320" w:lineRule="atLeast"/>
        <w:jc w:val="both"/>
        <w:rPr>
          <w:rFonts w:cs="Arial"/>
          <w:b/>
          <w:bCs/>
          <w:color w:val="0070C0"/>
          <w:szCs w:val="20"/>
        </w:rPr>
      </w:pPr>
    </w:p>
    <w:p w14:paraId="2696B0A9" w14:textId="188CD20C" w:rsidR="0066346D" w:rsidRPr="0066346D" w:rsidRDefault="0066346D" w:rsidP="0066346D">
      <w:pPr>
        <w:spacing w:line="298" w:lineRule="auto"/>
        <w:rPr>
          <w:rFonts w:cs="Arial"/>
          <w:b/>
          <w:bCs/>
        </w:rPr>
      </w:pPr>
      <w:r w:rsidRPr="0066346D">
        <w:rPr>
          <w:rFonts w:cs="Arial"/>
          <w:b/>
          <w:bCs/>
        </w:rPr>
        <w:t>Zvláštní ujednání:</w:t>
      </w:r>
    </w:p>
    <w:p w14:paraId="7E0407F3" w14:textId="77777777" w:rsidR="0066346D" w:rsidRPr="007F7865" w:rsidRDefault="0066346D" w:rsidP="0066346D">
      <w:pPr>
        <w:spacing w:before="120" w:line="320" w:lineRule="atLeast"/>
        <w:jc w:val="both"/>
        <w:rPr>
          <w:rFonts w:cs="Arial"/>
          <w:iCs/>
          <w:szCs w:val="20"/>
        </w:rPr>
      </w:pPr>
      <w:r w:rsidRPr="007F7865">
        <w:rPr>
          <w:rFonts w:cs="Arial"/>
          <w:iCs/>
          <w:szCs w:val="20"/>
        </w:rPr>
        <w:t>V případě, že v průběhu pojistné doby dojde k vyčerpání nebo výraznému snížení sjednaného limitu nebo sublimitu pojistného plnění, je pojistník oprávněn řešit obnovu kapacity limitu nebo sublimitu pojistného plnění za poměrné dodatečné pojistné odpovídající době do konce pojistného období a výše ve smlouvě sjednaného limitu nebo sublimitu plnění.</w:t>
      </w:r>
    </w:p>
    <w:p w14:paraId="7BB1FD32" w14:textId="77777777" w:rsidR="0066346D" w:rsidRDefault="0066346D" w:rsidP="0066346D">
      <w:pPr>
        <w:spacing w:before="120" w:line="320" w:lineRule="atLeast"/>
        <w:jc w:val="both"/>
        <w:rPr>
          <w:rFonts w:cs="Arial"/>
          <w:iCs/>
          <w:szCs w:val="20"/>
        </w:rPr>
      </w:pPr>
      <w:r w:rsidRPr="007F7865">
        <w:rPr>
          <w:rFonts w:cs="Arial"/>
          <w:iCs/>
          <w:szCs w:val="20"/>
        </w:rPr>
        <w:t>Pojistné plnění – celkový limit pojistného plnění se sjednává ve výši dvou násobku základního limitu plnění.</w:t>
      </w:r>
    </w:p>
    <w:p w14:paraId="1CFAB7BA" w14:textId="797A28FC" w:rsidR="0056627F" w:rsidRDefault="0056627F" w:rsidP="0066346D">
      <w:pPr>
        <w:spacing w:before="120" w:line="320" w:lineRule="atLeast"/>
        <w:jc w:val="both"/>
        <w:rPr>
          <w:rFonts w:cs="Arial"/>
          <w:iCs/>
          <w:szCs w:val="20"/>
        </w:rPr>
      </w:pPr>
      <w:r>
        <w:rPr>
          <w:rFonts w:cs="Arial"/>
          <w:iCs/>
          <w:szCs w:val="20"/>
        </w:rPr>
        <w:t>Pojištění odpovědnosti za vadný výrobek se vztahuje i na újmu způsobenou přenosem infekčních chorob lidí, zvířat a rostlin.</w:t>
      </w:r>
    </w:p>
    <w:p w14:paraId="731BAA7E" w14:textId="29DE8D2F" w:rsidR="00E1736D" w:rsidRPr="00E1736D" w:rsidRDefault="00E1736D" w:rsidP="00E1736D">
      <w:pPr>
        <w:spacing w:line="298" w:lineRule="auto"/>
        <w:jc w:val="both"/>
        <w:rPr>
          <w:rFonts w:cs="Arial"/>
        </w:rPr>
      </w:pPr>
    </w:p>
    <w:p w14:paraId="790D9FAF" w14:textId="77777777" w:rsidR="0033621F" w:rsidRPr="00592A27" w:rsidRDefault="0033621F" w:rsidP="0033621F">
      <w:pPr>
        <w:spacing w:line="298" w:lineRule="auto"/>
        <w:jc w:val="both"/>
        <w:rPr>
          <w:rFonts w:cs="Arial"/>
        </w:rPr>
      </w:pPr>
    </w:p>
    <w:p w14:paraId="4EABEBFD" w14:textId="77777777" w:rsidR="0033621F" w:rsidRPr="00592A27" w:rsidRDefault="0033621F" w:rsidP="0033621F">
      <w:pPr>
        <w:spacing w:line="298" w:lineRule="auto"/>
        <w:jc w:val="both"/>
        <w:rPr>
          <w:rFonts w:cs="Arial"/>
        </w:rPr>
      </w:pPr>
    </w:p>
    <w:p w14:paraId="71C81ACB" w14:textId="77777777" w:rsidR="00E24BCB" w:rsidRDefault="00E24BCB">
      <w:pPr>
        <w:spacing w:after="160" w:line="259" w:lineRule="auto"/>
        <w:rPr>
          <w:rFonts w:cs="Arial"/>
          <w:b/>
          <w:bCs/>
          <w:sz w:val="22"/>
          <w:szCs w:val="22"/>
        </w:rPr>
      </w:pPr>
      <w:r>
        <w:br w:type="page"/>
      </w:r>
    </w:p>
    <w:p w14:paraId="6CA85983" w14:textId="77777777" w:rsidR="008274D5" w:rsidRPr="00592A27" w:rsidRDefault="008274D5" w:rsidP="006526F9">
      <w:pPr>
        <w:pStyle w:val="Nadpis1"/>
        <w:rPr>
          <w:color w:val="244061"/>
        </w:rPr>
      </w:pPr>
      <w:r w:rsidRPr="00592A27">
        <w:lastRenderedPageBreak/>
        <w:t>Škodní průběh</w:t>
      </w:r>
    </w:p>
    <w:p w14:paraId="117EF765" w14:textId="77777777" w:rsidR="008274D5" w:rsidRPr="00592A27" w:rsidRDefault="008274D5" w:rsidP="008274D5">
      <w:pPr>
        <w:suppressAutoHyphens/>
        <w:spacing w:before="2" w:line="298" w:lineRule="auto"/>
        <w:jc w:val="both"/>
        <w:rPr>
          <w:rFonts w:cs="Arial"/>
          <w:bCs/>
          <w:iCs/>
          <w:szCs w:val="20"/>
        </w:rPr>
      </w:pPr>
    </w:p>
    <w:p w14:paraId="17C78F7B" w14:textId="77777777" w:rsidR="002C42B2" w:rsidRPr="00592A27" w:rsidRDefault="002C42B2" w:rsidP="002C42B2">
      <w:pPr>
        <w:spacing w:line="320" w:lineRule="atLeast"/>
        <w:jc w:val="both"/>
        <w:rPr>
          <w:rFonts w:cs="Arial"/>
          <w:b/>
          <w:bCs/>
          <w:szCs w:val="20"/>
        </w:rPr>
      </w:pPr>
      <w:r w:rsidRPr="00592A27">
        <w:rPr>
          <w:rFonts w:cs="Arial"/>
          <w:b/>
          <w:bCs/>
          <w:szCs w:val="20"/>
        </w:rPr>
        <w:t>Majetek – od 1.1.2021 do 31.3.2025</w:t>
      </w:r>
    </w:p>
    <w:p w14:paraId="08E370FF" w14:textId="26996C7E" w:rsidR="002422FC" w:rsidRPr="00592A27" w:rsidRDefault="002422FC" w:rsidP="002422FC">
      <w:pPr>
        <w:pStyle w:val="Odstavecseseznamem"/>
        <w:numPr>
          <w:ilvl w:val="0"/>
          <w:numId w:val="33"/>
        </w:numPr>
        <w:spacing w:line="320" w:lineRule="atLeast"/>
        <w:jc w:val="both"/>
        <w:rPr>
          <w:rFonts w:cs="Arial"/>
          <w:szCs w:val="20"/>
        </w:rPr>
      </w:pPr>
      <w:r w:rsidRPr="00592A27">
        <w:rPr>
          <w:rFonts w:cs="Arial"/>
          <w:szCs w:val="20"/>
        </w:rPr>
        <w:t>počet škod - 22</w:t>
      </w:r>
    </w:p>
    <w:p w14:paraId="5DD82CAF" w14:textId="77777777" w:rsidR="002C42B2" w:rsidRPr="00592A27" w:rsidRDefault="002C42B2" w:rsidP="002C42B2">
      <w:pPr>
        <w:numPr>
          <w:ilvl w:val="0"/>
          <w:numId w:val="32"/>
        </w:numPr>
        <w:spacing w:line="320" w:lineRule="atLeast"/>
        <w:jc w:val="both"/>
        <w:rPr>
          <w:rFonts w:cs="Arial"/>
          <w:szCs w:val="20"/>
        </w:rPr>
      </w:pPr>
      <w:r w:rsidRPr="00592A27">
        <w:rPr>
          <w:rFonts w:cs="Arial"/>
          <w:szCs w:val="20"/>
        </w:rPr>
        <w:t>výše plnění – 438 759 Kč</w:t>
      </w:r>
    </w:p>
    <w:p w14:paraId="49372EF5" w14:textId="77777777" w:rsidR="002C42B2" w:rsidRPr="00592A27" w:rsidRDefault="002C42B2" w:rsidP="002C42B2">
      <w:pPr>
        <w:numPr>
          <w:ilvl w:val="0"/>
          <w:numId w:val="32"/>
        </w:numPr>
        <w:spacing w:line="320" w:lineRule="atLeast"/>
        <w:jc w:val="both"/>
        <w:rPr>
          <w:rFonts w:cs="Arial"/>
          <w:szCs w:val="20"/>
        </w:rPr>
      </w:pPr>
      <w:r w:rsidRPr="00592A27">
        <w:rPr>
          <w:rFonts w:cs="Arial"/>
          <w:szCs w:val="20"/>
        </w:rPr>
        <w:t>rezervy – 633 000 Kč</w:t>
      </w:r>
    </w:p>
    <w:p w14:paraId="651150BB" w14:textId="77777777" w:rsidR="002C42B2" w:rsidRPr="00592A27" w:rsidRDefault="002C42B2" w:rsidP="002C42B2">
      <w:pPr>
        <w:spacing w:line="320" w:lineRule="atLeast"/>
        <w:jc w:val="both"/>
        <w:rPr>
          <w:rFonts w:cs="Arial"/>
          <w:b/>
          <w:bCs/>
          <w:szCs w:val="20"/>
        </w:rPr>
      </w:pPr>
    </w:p>
    <w:p w14:paraId="64530D11" w14:textId="77777777" w:rsidR="002C42B2" w:rsidRPr="00592A27" w:rsidRDefault="002C42B2" w:rsidP="002C42B2">
      <w:pPr>
        <w:spacing w:line="320" w:lineRule="atLeast"/>
        <w:jc w:val="both"/>
        <w:rPr>
          <w:rFonts w:cs="Arial"/>
          <w:b/>
          <w:bCs/>
          <w:szCs w:val="20"/>
        </w:rPr>
      </w:pPr>
      <w:r w:rsidRPr="00592A27">
        <w:rPr>
          <w:rFonts w:cs="Arial"/>
          <w:b/>
          <w:bCs/>
          <w:szCs w:val="20"/>
        </w:rPr>
        <w:t>Odpovědnost – od 1.1.2021 do 31.3.2025</w:t>
      </w:r>
    </w:p>
    <w:p w14:paraId="2524D585" w14:textId="2E3A3EF8" w:rsidR="00A66573" w:rsidRPr="00592A27" w:rsidRDefault="002422FC" w:rsidP="00A66573">
      <w:pPr>
        <w:pStyle w:val="Odstavecseseznamem"/>
        <w:numPr>
          <w:ilvl w:val="0"/>
          <w:numId w:val="33"/>
        </w:numPr>
        <w:spacing w:line="320" w:lineRule="atLeast"/>
        <w:jc w:val="both"/>
        <w:rPr>
          <w:rFonts w:cs="Arial"/>
          <w:szCs w:val="20"/>
        </w:rPr>
      </w:pPr>
      <w:r w:rsidRPr="00592A27">
        <w:rPr>
          <w:rFonts w:cs="Arial"/>
          <w:szCs w:val="20"/>
        </w:rPr>
        <w:t xml:space="preserve">počet škod </w:t>
      </w:r>
      <w:r w:rsidR="00A66573" w:rsidRPr="00592A27">
        <w:rPr>
          <w:rFonts w:cs="Arial"/>
          <w:szCs w:val="20"/>
        </w:rPr>
        <w:t>–</w:t>
      </w:r>
      <w:r w:rsidRPr="00592A27">
        <w:rPr>
          <w:rFonts w:cs="Arial"/>
          <w:szCs w:val="20"/>
        </w:rPr>
        <w:t xml:space="preserve"> </w:t>
      </w:r>
      <w:r w:rsidR="00A66573" w:rsidRPr="00592A27">
        <w:rPr>
          <w:rFonts w:cs="Arial"/>
          <w:szCs w:val="20"/>
        </w:rPr>
        <w:t>168</w:t>
      </w:r>
    </w:p>
    <w:p w14:paraId="61293E09" w14:textId="77777777" w:rsidR="002C42B2" w:rsidRPr="00592A27" w:rsidRDefault="002C42B2" w:rsidP="002C42B2">
      <w:pPr>
        <w:numPr>
          <w:ilvl w:val="0"/>
          <w:numId w:val="32"/>
        </w:numPr>
        <w:spacing w:line="320" w:lineRule="atLeast"/>
        <w:jc w:val="both"/>
        <w:rPr>
          <w:rFonts w:cs="Arial"/>
          <w:szCs w:val="20"/>
        </w:rPr>
      </w:pPr>
      <w:r w:rsidRPr="00592A27">
        <w:rPr>
          <w:rFonts w:cs="Arial"/>
          <w:szCs w:val="20"/>
        </w:rPr>
        <w:t>výše plnění – 1 674 392 Kč</w:t>
      </w:r>
    </w:p>
    <w:p w14:paraId="063DB897" w14:textId="77777777" w:rsidR="002C42B2" w:rsidRPr="00592A27" w:rsidRDefault="002C42B2" w:rsidP="002C42B2">
      <w:pPr>
        <w:numPr>
          <w:ilvl w:val="0"/>
          <w:numId w:val="32"/>
        </w:numPr>
        <w:spacing w:line="320" w:lineRule="atLeast"/>
        <w:jc w:val="both"/>
        <w:rPr>
          <w:rFonts w:cs="Arial"/>
          <w:szCs w:val="20"/>
        </w:rPr>
      </w:pPr>
      <w:r w:rsidRPr="00592A27">
        <w:rPr>
          <w:rFonts w:cs="Arial"/>
          <w:szCs w:val="20"/>
        </w:rPr>
        <w:t>rezervy – 19 000 Kč</w:t>
      </w:r>
    </w:p>
    <w:p w14:paraId="78D40533" w14:textId="77777777" w:rsidR="008274D5" w:rsidRPr="00592A27" w:rsidRDefault="008274D5" w:rsidP="008274D5">
      <w:pPr>
        <w:spacing w:line="320" w:lineRule="atLeast"/>
        <w:jc w:val="both"/>
        <w:rPr>
          <w:rFonts w:cs="Arial"/>
          <w:bCs/>
        </w:rPr>
      </w:pPr>
    </w:p>
    <w:p w14:paraId="37705CE4" w14:textId="77777777" w:rsidR="008274D5" w:rsidRPr="00592A27" w:rsidRDefault="008274D5">
      <w:pPr>
        <w:spacing w:after="160" w:line="259" w:lineRule="auto"/>
        <w:rPr>
          <w:rFonts w:cs="Arial"/>
          <w:b/>
          <w:bCs/>
          <w:color w:val="244061"/>
          <w:sz w:val="22"/>
          <w:szCs w:val="22"/>
        </w:rPr>
      </w:pPr>
    </w:p>
    <w:p w14:paraId="27926CFD" w14:textId="77777777" w:rsidR="006526F9" w:rsidRPr="00592A27" w:rsidRDefault="006526F9" w:rsidP="006526F9">
      <w:pPr>
        <w:pStyle w:val="Nadpis1"/>
      </w:pPr>
      <w:r w:rsidRPr="00592A27">
        <w:t>Bonifikace za příznivý škodní průběh</w:t>
      </w:r>
    </w:p>
    <w:p w14:paraId="376BDFFB" w14:textId="77777777" w:rsidR="006526F9" w:rsidRPr="00592A27" w:rsidRDefault="006526F9" w:rsidP="006526F9">
      <w:pPr>
        <w:spacing w:line="320" w:lineRule="atLeast"/>
        <w:jc w:val="both"/>
        <w:rPr>
          <w:rFonts w:cs="Arial"/>
          <w:b/>
          <w:bCs/>
          <w:color w:val="244061"/>
          <w:sz w:val="22"/>
          <w:szCs w:val="22"/>
        </w:rPr>
      </w:pPr>
    </w:p>
    <w:p w14:paraId="407C7142" w14:textId="77777777" w:rsidR="006526F9" w:rsidRPr="00592A27" w:rsidRDefault="006526F9" w:rsidP="006526F9">
      <w:pPr>
        <w:spacing w:line="298" w:lineRule="auto"/>
        <w:jc w:val="both"/>
        <w:rPr>
          <w:rFonts w:cs="Arial"/>
        </w:rPr>
      </w:pPr>
      <w:r w:rsidRPr="00592A27">
        <w:rPr>
          <w:rFonts w:cs="Arial"/>
        </w:rPr>
        <w:t>Pojišťovna na základě písemné žádosti pojistníka provede vyhodnocení škodního průběhu pojistné smlouvy a v případě příznivého škodního průběhu za uplynulý pojistný rok přizná pojišťovna na žádost pojistníka bonifikaci z uhrazeného pojistného v následující výši:</w:t>
      </w:r>
    </w:p>
    <w:p w14:paraId="0111B8FD" w14:textId="77777777" w:rsidR="006526F9" w:rsidRPr="00592A27" w:rsidRDefault="006526F9" w:rsidP="006526F9">
      <w:pPr>
        <w:rPr>
          <w:rFonts w:cs="Arial"/>
          <w:sz w:val="24"/>
        </w:rPr>
      </w:pPr>
    </w:p>
    <w:tbl>
      <w:tblPr>
        <w:tblW w:w="4560" w:type="dxa"/>
        <w:jc w:val="center"/>
        <w:tblCellMar>
          <w:left w:w="70" w:type="dxa"/>
          <w:right w:w="70" w:type="dxa"/>
        </w:tblCellMar>
        <w:tblLook w:val="04A0" w:firstRow="1" w:lastRow="0" w:firstColumn="1" w:lastColumn="0" w:noHBand="0" w:noVBand="1"/>
      </w:tblPr>
      <w:tblGrid>
        <w:gridCol w:w="1840"/>
        <w:gridCol w:w="1020"/>
        <w:gridCol w:w="1700"/>
      </w:tblGrid>
      <w:tr w:rsidR="006526F9" w:rsidRPr="00592A27" w14:paraId="5B45FCA7" w14:textId="77777777" w:rsidTr="008F530A">
        <w:trPr>
          <w:trHeight w:val="292"/>
          <w:jc w:val="center"/>
        </w:trPr>
        <w:tc>
          <w:tcPr>
            <w:tcW w:w="1840" w:type="dxa"/>
            <w:tcBorders>
              <w:top w:val="nil"/>
              <w:left w:val="nil"/>
              <w:bottom w:val="nil"/>
              <w:right w:val="nil"/>
            </w:tcBorders>
            <w:noWrap/>
            <w:vAlign w:val="bottom"/>
            <w:hideMark/>
          </w:tcPr>
          <w:p w14:paraId="1FF26461" w14:textId="77777777" w:rsidR="006526F9" w:rsidRPr="00592A27" w:rsidRDefault="006526F9" w:rsidP="00307285">
            <w:pPr>
              <w:jc w:val="center"/>
              <w:rPr>
                <w:rFonts w:cs="Arial"/>
                <w:color w:val="000000"/>
                <w:szCs w:val="22"/>
              </w:rPr>
            </w:pPr>
            <w:r w:rsidRPr="00592A27">
              <w:rPr>
                <w:rFonts w:cs="Arial"/>
                <w:color w:val="000000"/>
                <w:szCs w:val="22"/>
              </w:rPr>
              <w:t>Škodní průběh</w:t>
            </w:r>
          </w:p>
        </w:tc>
        <w:tc>
          <w:tcPr>
            <w:tcW w:w="1020" w:type="dxa"/>
            <w:tcBorders>
              <w:top w:val="nil"/>
              <w:left w:val="nil"/>
              <w:bottom w:val="nil"/>
              <w:right w:val="nil"/>
            </w:tcBorders>
            <w:noWrap/>
            <w:vAlign w:val="bottom"/>
            <w:hideMark/>
          </w:tcPr>
          <w:p w14:paraId="3101A5FF" w14:textId="77777777" w:rsidR="006526F9" w:rsidRPr="00592A27" w:rsidRDefault="006526F9" w:rsidP="00307285">
            <w:pPr>
              <w:jc w:val="center"/>
              <w:rPr>
                <w:rFonts w:cs="Arial"/>
                <w:color w:val="000000"/>
                <w:szCs w:val="22"/>
              </w:rPr>
            </w:pPr>
          </w:p>
        </w:tc>
        <w:tc>
          <w:tcPr>
            <w:tcW w:w="1700" w:type="dxa"/>
            <w:tcBorders>
              <w:top w:val="nil"/>
              <w:left w:val="nil"/>
              <w:bottom w:val="nil"/>
              <w:right w:val="nil"/>
            </w:tcBorders>
            <w:noWrap/>
            <w:vAlign w:val="bottom"/>
            <w:hideMark/>
          </w:tcPr>
          <w:p w14:paraId="2749F4ED" w14:textId="77777777" w:rsidR="006526F9" w:rsidRPr="00592A27" w:rsidRDefault="006526F9" w:rsidP="00307285">
            <w:pPr>
              <w:rPr>
                <w:rFonts w:cs="Arial"/>
                <w:color w:val="000000"/>
                <w:szCs w:val="22"/>
              </w:rPr>
            </w:pPr>
            <w:r w:rsidRPr="00592A27">
              <w:rPr>
                <w:rFonts w:cs="Arial"/>
                <w:color w:val="000000"/>
                <w:szCs w:val="22"/>
              </w:rPr>
              <w:t>Výše bonifikace</w:t>
            </w:r>
          </w:p>
        </w:tc>
      </w:tr>
      <w:tr w:rsidR="006526F9" w:rsidRPr="00592A27" w14:paraId="7AD4EF3F" w14:textId="77777777" w:rsidTr="008F530A">
        <w:trPr>
          <w:trHeight w:val="292"/>
          <w:jc w:val="center"/>
        </w:trPr>
        <w:tc>
          <w:tcPr>
            <w:tcW w:w="1840" w:type="dxa"/>
            <w:tcBorders>
              <w:top w:val="nil"/>
              <w:left w:val="nil"/>
              <w:bottom w:val="nil"/>
              <w:right w:val="nil"/>
            </w:tcBorders>
            <w:noWrap/>
            <w:vAlign w:val="bottom"/>
            <w:hideMark/>
          </w:tcPr>
          <w:p w14:paraId="26FA7EFB" w14:textId="77777777" w:rsidR="006526F9" w:rsidRPr="00592A27" w:rsidRDefault="006526F9" w:rsidP="00307285">
            <w:pPr>
              <w:jc w:val="center"/>
              <w:rPr>
                <w:rFonts w:cs="Arial"/>
                <w:color w:val="000000"/>
                <w:szCs w:val="22"/>
              </w:rPr>
            </w:pPr>
            <w:r w:rsidRPr="00592A27">
              <w:rPr>
                <w:rFonts w:cs="Arial"/>
                <w:color w:val="000000"/>
                <w:szCs w:val="22"/>
              </w:rPr>
              <w:t>0-</w:t>
            </w:r>
            <w:proofErr w:type="gramStart"/>
            <w:r w:rsidRPr="00592A27">
              <w:rPr>
                <w:rFonts w:cs="Arial"/>
                <w:color w:val="000000"/>
                <w:szCs w:val="22"/>
              </w:rPr>
              <w:t>5%</w:t>
            </w:r>
            <w:proofErr w:type="gramEnd"/>
          </w:p>
        </w:tc>
        <w:tc>
          <w:tcPr>
            <w:tcW w:w="1020" w:type="dxa"/>
            <w:tcBorders>
              <w:top w:val="nil"/>
              <w:left w:val="nil"/>
              <w:bottom w:val="nil"/>
              <w:right w:val="nil"/>
            </w:tcBorders>
            <w:noWrap/>
            <w:vAlign w:val="bottom"/>
            <w:hideMark/>
          </w:tcPr>
          <w:p w14:paraId="72E618FB" w14:textId="77777777" w:rsidR="006526F9" w:rsidRPr="00592A27" w:rsidRDefault="006526F9" w:rsidP="00307285">
            <w:pPr>
              <w:jc w:val="center"/>
              <w:rPr>
                <w:rFonts w:cs="Arial"/>
                <w:color w:val="000000"/>
                <w:szCs w:val="22"/>
              </w:rPr>
            </w:pPr>
          </w:p>
        </w:tc>
        <w:tc>
          <w:tcPr>
            <w:tcW w:w="1700" w:type="dxa"/>
            <w:tcBorders>
              <w:top w:val="nil"/>
              <w:left w:val="nil"/>
              <w:bottom w:val="nil"/>
              <w:right w:val="nil"/>
            </w:tcBorders>
            <w:noWrap/>
            <w:vAlign w:val="bottom"/>
            <w:hideMark/>
          </w:tcPr>
          <w:p w14:paraId="00593F10" w14:textId="77777777" w:rsidR="006526F9" w:rsidRPr="00592A27" w:rsidRDefault="006526F9" w:rsidP="00307285">
            <w:pPr>
              <w:jc w:val="center"/>
              <w:rPr>
                <w:rFonts w:cs="Arial"/>
                <w:color w:val="000000"/>
                <w:szCs w:val="22"/>
              </w:rPr>
            </w:pPr>
            <w:proofErr w:type="gramStart"/>
            <w:r w:rsidRPr="00592A27">
              <w:rPr>
                <w:rFonts w:cs="Arial"/>
                <w:color w:val="000000"/>
                <w:szCs w:val="22"/>
              </w:rPr>
              <w:t>20%</w:t>
            </w:r>
            <w:proofErr w:type="gramEnd"/>
          </w:p>
        </w:tc>
      </w:tr>
      <w:tr w:rsidR="006526F9" w:rsidRPr="00592A27" w14:paraId="6B7515E9" w14:textId="77777777" w:rsidTr="008F530A">
        <w:trPr>
          <w:trHeight w:val="292"/>
          <w:jc w:val="center"/>
        </w:trPr>
        <w:tc>
          <w:tcPr>
            <w:tcW w:w="1840" w:type="dxa"/>
            <w:tcBorders>
              <w:top w:val="nil"/>
              <w:left w:val="nil"/>
              <w:bottom w:val="nil"/>
              <w:right w:val="nil"/>
            </w:tcBorders>
            <w:noWrap/>
            <w:vAlign w:val="bottom"/>
            <w:hideMark/>
          </w:tcPr>
          <w:p w14:paraId="55EB4B0F" w14:textId="67169113" w:rsidR="006526F9" w:rsidRPr="00592A27" w:rsidRDefault="006526F9" w:rsidP="00307285">
            <w:pPr>
              <w:jc w:val="center"/>
              <w:rPr>
                <w:rFonts w:cs="Arial"/>
                <w:color w:val="000000"/>
                <w:szCs w:val="22"/>
              </w:rPr>
            </w:pPr>
            <w:r w:rsidRPr="00592A27">
              <w:rPr>
                <w:rFonts w:cs="Arial"/>
                <w:color w:val="000000"/>
                <w:szCs w:val="22"/>
              </w:rPr>
              <w:t xml:space="preserve">od </w:t>
            </w:r>
            <w:proofErr w:type="gramStart"/>
            <w:r w:rsidR="00762108" w:rsidRPr="00592A27">
              <w:rPr>
                <w:rFonts w:cs="Arial"/>
                <w:color w:val="000000"/>
                <w:szCs w:val="22"/>
              </w:rPr>
              <w:t>5</w:t>
            </w:r>
            <w:r w:rsidRPr="00592A27">
              <w:rPr>
                <w:rFonts w:cs="Arial"/>
                <w:color w:val="000000"/>
                <w:szCs w:val="22"/>
              </w:rPr>
              <w:t>,01%</w:t>
            </w:r>
            <w:proofErr w:type="gramEnd"/>
            <w:r w:rsidRPr="00592A27">
              <w:rPr>
                <w:rFonts w:cs="Arial"/>
                <w:color w:val="000000"/>
                <w:szCs w:val="22"/>
              </w:rPr>
              <w:t xml:space="preserve"> do </w:t>
            </w:r>
            <w:proofErr w:type="gramStart"/>
            <w:r w:rsidRPr="00592A27">
              <w:rPr>
                <w:rFonts w:cs="Arial"/>
                <w:color w:val="000000"/>
                <w:szCs w:val="22"/>
              </w:rPr>
              <w:t>10%</w:t>
            </w:r>
            <w:proofErr w:type="gramEnd"/>
          </w:p>
        </w:tc>
        <w:tc>
          <w:tcPr>
            <w:tcW w:w="1020" w:type="dxa"/>
            <w:tcBorders>
              <w:top w:val="nil"/>
              <w:left w:val="nil"/>
              <w:bottom w:val="nil"/>
              <w:right w:val="nil"/>
            </w:tcBorders>
            <w:noWrap/>
            <w:vAlign w:val="bottom"/>
            <w:hideMark/>
          </w:tcPr>
          <w:p w14:paraId="3EAB5A63" w14:textId="77777777" w:rsidR="006526F9" w:rsidRPr="00592A27" w:rsidRDefault="006526F9" w:rsidP="00307285">
            <w:pPr>
              <w:jc w:val="center"/>
              <w:rPr>
                <w:rFonts w:cs="Arial"/>
                <w:color w:val="000000"/>
                <w:szCs w:val="22"/>
              </w:rPr>
            </w:pPr>
          </w:p>
        </w:tc>
        <w:tc>
          <w:tcPr>
            <w:tcW w:w="1700" w:type="dxa"/>
            <w:tcBorders>
              <w:top w:val="nil"/>
              <w:left w:val="nil"/>
              <w:bottom w:val="nil"/>
              <w:right w:val="nil"/>
            </w:tcBorders>
            <w:noWrap/>
            <w:vAlign w:val="bottom"/>
            <w:hideMark/>
          </w:tcPr>
          <w:p w14:paraId="4EB75CEF" w14:textId="77777777" w:rsidR="006526F9" w:rsidRPr="00592A27" w:rsidRDefault="006526F9" w:rsidP="00307285">
            <w:pPr>
              <w:jc w:val="center"/>
              <w:rPr>
                <w:rFonts w:cs="Arial"/>
                <w:color w:val="000000"/>
                <w:szCs w:val="22"/>
              </w:rPr>
            </w:pPr>
            <w:proofErr w:type="gramStart"/>
            <w:r w:rsidRPr="00592A27">
              <w:rPr>
                <w:rFonts w:cs="Arial"/>
                <w:color w:val="000000"/>
                <w:szCs w:val="22"/>
              </w:rPr>
              <w:t>10%</w:t>
            </w:r>
            <w:proofErr w:type="gramEnd"/>
          </w:p>
        </w:tc>
      </w:tr>
      <w:tr w:rsidR="006526F9" w:rsidRPr="00592A27" w14:paraId="4F01CBCC" w14:textId="77777777" w:rsidTr="008F530A">
        <w:trPr>
          <w:trHeight w:val="292"/>
          <w:jc w:val="center"/>
        </w:trPr>
        <w:tc>
          <w:tcPr>
            <w:tcW w:w="1840" w:type="dxa"/>
            <w:tcBorders>
              <w:top w:val="nil"/>
              <w:left w:val="nil"/>
              <w:bottom w:val="nil"/>
              <w:right w:val="nil"/>
            </w:tcBorders>
            <w:noWrap/>
            <w:vAlign w:val="bottom"/>
            <w:hideMark/>
          </w:tcPr>
          <w:p w14:paraId="05D68ABA" w14:textId="77777777" w:rsidR="006526F9" w:rsidRPr="00592A27" w:rsidRDefault="006526F9" w:rsidP="00307285">
            <w:pPr>
              <w:jc w:val="center"/>
              <w:rPr>
                <w:rFonts w:cs="Arial"/>
                <w:color w:val="000000"/>
                <w:szCs w:val="22"/>
              </w:rPr>
            </w:pPr>
            <w:r w:rsidRPr="00592A27">
              <w:rPr>
                <w:rFonts w:cs="Arial"/>
                <w:color w:val="000000"/>
                <w:szCs w:val="22"/>
              </w:rPr>
              <w:t xml:space="preserve">od </w:t>
            </w:r>
            <w:proofErr w:type="gramStart"/>
            <w:r w:rsidRPr="00592A27">
              <w:rPr>
                <w:rFonts w:cs="Arial"/>
                <w:color w:val="000000"/>
                <w:szCs w:val="22"/>
              </w:rPr>
              <w:t>10,01%</w:t>
            </w:r>
            <w:proofErr w:type="gramEnd"/>
            <w:r w:rsidRPr="00592A27">
              <w:rPr>
                <w:rFonts w:cs="Arial"/>
                <w:color w:val="000000"/>
                <w:szCs w:val="22"/>
              </w:rPr>
              <w:t xml:space="preserve"> do </w:t>
            </w:r>
            <w:proofErr w:type="gramStart"/>
            <w:r w:rsidRPr="00592A27">
              <w:rPr>
                <w:rFonts w:cs="Arial"/>
                <w:color w:val="000000"/>
                <w:szCs w:val="22"/>
              </w:rPr>
              <w:t>20%</w:t>
            </w:r>
            <w:proofErr w:type="gramEnd"/>
          </w:p>
        </w:tc>
        <w:tc>
          <w:tcPr>
            <w:tcW w:w="1020" w:type="dxa"/>
            <w:tcBorders>
              <w:top w:val="nil"/>
              <w:left w:val="nil"/>
              <w:bottom w:val="nil"/>
              <w:right w:val="nil"/>
            </w:tcBorders>
            <w:noWrap/>
            <w:vAlign w:val="bottom"/>
            <w:hideMark/>
          </w:tcPr>
          <w:p w14:paraId="1294B772" w14:textId="77777777" w:rsidR="006526F9" w:rsidRPr="00592A27" w:rsidRDefault="006526F9" w:rsidP="00307285">
            <w:pPr>
              <w:jc w:val="center"/>
              <w:rPr>
                <w:rFonts w:cs="Arial"/>
                <w:color w:val="000000"/>
                <w:szCs w:val="22"/>
              </w:rPr>
            </w:pPr>
          </w:p>
        </w:tc>
        <w:tc>
          <w:tcPr>
            <w:tcW w:w="1700" w:type="dxa"/>
            <w:tcBorders>
              <w:top w:val="nil"/>
              <w:left w:val="nil"/>
              <w:bottom w:val="nil"/>
              <w:right w:val="nil"/>
            </w:tcBorders>
            <w:noWrap/>
            <w:vAlign w:val="bottom"/>
            <w:hideMark/>
          </w:tcPr>
          <w:p w14:paraId="6E4E5AE4" w14:textId="77777777" w:rsidR="006526F9" w:rsidRPr="00592A27" w:rsidRDefault="006526F9" w:rsidP="00307285">
            <w:pPr>
              <w:jc w:val="center"/>
              <w:rPr>
                <w:rFonts w:cs="Arial"/>
                <w:color w:val="000000"/>
                <w:szCs w:val="22"/>
              </w:rPr>
            </w:pPr>
            <w:proofErr w:type="gramStart"/>
            <w:r w:rsidRPr="00592A27">
              <w:rPr>
                <w:rFonts w:cs="Arial"/>
                <w:color w:val="000000"/>
                <w:szCs w:val="22"/>
              </w:rPr>
              <w:t>5%</w:t>
            </w:r>
            <w:proofErr w:type="gramEnd"/>
          </w:p>
        </w:tc>
      </w:tr>
    </w:tbl>
    <w:p w14:paraId="12F42B67" w14:textId="77777777" w:rsidR="006526F9" w:rsidRPr="00592A27" w:rsidRDefault="006526F9" w:rsidP="006526F9">
      <w:pPr>
        <w:rPr>
          <w:rFonts w:cs="Arial"/>
          <w:sz w:val="24"/>
        </w:rPr>
      </w:pPr>
    </w:p>
    <w:p w14:paraId="3C31BD2C" w14:textId="77777777" w:rsidR="006526F9" w:rsidRPr="00592A27" w:rsidRDefault="006526F9" w:rsidP="006526F9">
      <w:pPr>
        <w:spacing w:line="298" w:lineRule="auto"/>
        <w:jc w:val="both"/>
        <w:rPr>
          <w:rFonts w:cs="Arial"/>
        </w:rPr>
      </w:pPr>
      <w:r w:rsidRPr="00592A27">
        <w:rPr>
          <w:rFonts w:cs="Arial"/>
        </w:rPr>
        <w:t xml:space="preserve">Pojišťovna vyhodnotí předchozí škodní průběh této pojistné smlouvy za uplynulý pojistný rok nejpozději do 3 měsíců od ukončení tohoto pojistného roku a bonifikaci poukáže pojistníkovi jednorázově </w:t>
      </w:r>
      <w:r w:rsidRPr="00592A27">
        <w:rPr>
          <w:rFonts w:cs="Arial"/>
        </w:rPr>
        <w:br/>
        <w:t>do 1 měsíce po jejím přiznání.</w:t>
      </w:r>
    </w:p>
    <w:p w14:paraId="5B332802" w14:textId="77777777" w:rsidR="006526F9" w:rsidRPr="00592A27" w:rsidRDefault="006526F9" w:rsidP="006526F9">
      <w:pPr>
        <w:spacing w:line="298" w:lineRule="auto"/>
        <w:jc w:val="both"/>
        <w:rPr>
          <w:rFonts w:cs="Arial"/>
        </w:rPr>
      </w:pPr>
      <w:r w:rsidRPr="00592A27">
        <w:rPr>
          <w:rFonts w:cs="Arial"/>
        </w:rPr>
        <w:t>Podmínkou pro vyplacení bonifikace je uhrazení předepsaného pojistného v daném pojistném roce.</w:t>
      </w:r>
    </w:p>
    <w:p w14:paraId="5492CB90" w14:textId="77777777" w:rsidR="006526F9" w:rsidRPr="00592A27" w:rsidRDefault="006526F9" w:rsidP="006526F9">
      <w:pPr>
        <w:spacing w:line="298" w:lineRule="auto"/>
        <w:jc w:val="both"/>
        <w:rPr>
          <w:rFonts w:cs="Arial"/>
        </w:rPr>
      </w:pPr>
      <w:r w:rsidRPr="00592A27">
        <w:rPr>
          <w:rFonts w:cs="Arial"/>
        </w:rPr>
        <w:t>Nárok nevznikne při ukončení platnosti pojistné smlouvy před uplynutím celého pojistného roku.</w:t>
      </w:r>
    </w:p>
    <w:p w14:paraId="1E98304D" w14:textId="77777777" w:rsidR="006526F9" w:rsidRPr="00592A27" w:rsidRDefault="006526F9" w:rsidP="006526F9">
      <w:pPr>
        <w:spacing w:line="298" w:lineRule="auto"/>
        <w:jc w:val="both"/>
        <w:rPr>
          <w:rFonts w:cs="Arial"/>
        </w:rPr>
      </w:pPr>
      <w:r w:rsidRPr="00592A27">
        <w:rPr>
          <w:rFonts w:cs="Arial"/>
        </w:rPr>
        <w:t xml:space="preserve">První vyhodnocení škodního průběhu bude provedeno za pojistný období (1 rok). </w:t>
      </w:r>
    </w:p>
    <w:p w14:paraId="4F81BD68" w14:textId="77777777" w:rsidR="006526F9" w:rsidRPr="00592A27" w:rsidRDefault="006526F9" w:rsidP="006526F9">
      <w:pPr>
        <w:spacing w:line="298" w:lineRule="auto"/>
        <w:jc w:val="both"/>
        <w:rPr>
          <w:rFonts w:cs="Arial"/>
        </w:rPr>
      </w:pPr>
      <w:r w:rsidRPr="00592A27">
        <w:rPr>
          <w:rFonts w:cs="Arial"/>
        </w:rPr>
        <w:t xml:space="preserve">Překročí-li však škodní průběh v pojistném roce </w:t>
      </w:r>
      <w:proofErr w:type="gramStart"/>
      <w:r w:rsidRPr="00592A27">
        <w:rPr>
          <w:rFonts w:cs="Arial"/>
        </w:rPr>
        <w:t>50%</w:t>
      </w:r>
      <w:proofErr w:type="gramEnd"/>
      <w:r w:rsidRPr="00592A27">
        <w:rPr>
          <w:rFonts w:cs="Arial"/>
        </w:rPr>
        <w:t>, nevznikne nárok na vyplacení bonifikace ani v roce následujícím, i kdyby pro ni jinak byly splněny předpoklady. Podmínkou pro vyplacení bonifikace je uhrazení předepsaného pojistného v daném pojistném roce. Nárok nevznikne při ukončení platnosti pojistné smlouvy před uplynutím celého pojistného roku.</w:t>
      </w:r>
    </w:p>
    <w:p w14:paraId="3F4C2AE7" w14:textId="77777777" w:rsidR="006526F9" w:rsidRPr="00592A27" w:rsidRDefault="006526F9" w:rsidP="006526F9">
      <w:pPr>
        <w:spacing w:line="320" w:lineRule="atLeast"/>
        <w:jc w:val="both"/>
        <w:rPr>
          <w:rFonts w:cs="Arial"/>
          <w:b/>
          <w:bCs/>
          <w:color w:val="244061"/>
          <w:sz w:val="22"/>
          <w:szCs w:val="22"/>
        </w:rPr>
      </w:pPr>
    </w:p>
    <w:p w14:paraId="6816BDE0" w14:textId="77777777" w:rsidR="006526F9" w:rsidRPr="00592A27" w:rsidRDefault="006526F9" w:rsidP="006526F9">
      <w:pPr>
        <w:spacing w:after="160" w:line="259" w:lineRule="auto"/>
        <w:rPr>
          <w:rFonts w:cs="Arial"/>
        </w:rPr>
      </w:pPr>
    </w:p>
    <w:p w14:paraId="4B7F3209" w14:textId="77777777" w:rsidR="006526F9" w:rsidRPr="00592A27" w:rsidRDefault="006526F9" w:rsidP="006526F9">
      <w:pPr>
        <w:pStyle w:val="Nadpis1"/>
      </w:pPr>
      <w:r w:rsidRPr="00592A27">
        <w:t>Makléřská doložka</w:t>
      </w:r>
    </w:p>
    <w:p w14:paraId="69AF602E" w14:textId="77777777" w:rsidR="006526F9" w:rsidRPr="00592A27" w:rsidRDefault="006526F9" w:rsidP="006526F9">
      <w:pPr>
        <w:spacing w:line="320" w:lineRule="atLeast"/>
        <w:jc w:val="both"/>
        <w:rPr>
          <w:rFonts w:cs="Arial"/>
          <w:b/>
          <w:bCs/>
          <w:szCs w:val="20"/>
        </w:rPr>
      </w:pPr>
    </w:p>
    <w:p w14:paraId="0809A78C" w14:textId="77777777" w:rsidR="006526F9" w:rsidRPr="00592A27" w:rsidRDefault="006526F9" w:rsidP="006526F9">
      <w:pPr>
        <w:spacing w:line="298" w:lineRule="auto"/>
        <w:jc w:val="both"/>
        <w:rPr>
          <w:rFonts w:cs="Arial"/>
        </w:rPr>
      </w:pPr>
      <w:r w:rsidRPr="00592A27">
        <w:rPr>
          <w:rFonts w:cs="Arial"/>
        </w:rPr>
        <w:t>Pojistná smlouva je sjednaná a spravovaná prostřednictvím zplnomocněného makléře společnost RESPECT, a.s. IČO: 25146351. Veškeré úkony související s touto pojistnou smlouvou jsou prováděny výhradně prostřednictvím společnosti RESPECT, a.s. – zplnomocněného makléře.</w:t>
      </w:r>
    </w:p>
    <w:p w14:paraId="32815FEA" w14:textId="568DCBC7" w:rsidR="00D06265" w:rsidRPr="00592A27" w:rsidRDefault="006526F9" w:rsidP="006526F9">
      <w:pPr>
        <w:spacing w:line="298" w:lineRule="auto"/>
        <w:jc w:val="both"/>
        <w:rPr>
          <w:rFonts w:cs="Arial"/>
        </w:rPr>
      </w:pPr>
      <w:r w:rsidRPr="00592A27">
        <w:rPr>
          <w:rFonts w:cs="Arial"/>
        </w:rPr>
        <w:t>Předepsané pojistné je hrazeno na účet makléřské společnosti RESPECT, a.s., číslo účtu 7220843001/5500 vedený u Raiffeisenbank a.s. Pojistné se považuje za uhrazené dnem připsání na účet RESPECT, a.s.</w:t>
      </w:r>
    </w:p>
    <w:sectPr w:rsidR="00D06265" w:rsidRPr="00592A27" w:rsidSect="00723927">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E7B62" w14:textId="77777777" w:rsidR="00CB6DF8" w:rsidRDefault="00CB6DF8" w:rsidP="009A09AA">
      <w:r>
        <w:separator/>
      </w:r>
    </w:p>
  </w:endnote>
  <w:endnote w:type="continuationSeparator" w:id="0">
    <w:p w14:paraId="62A2B00E" w14:textId="77777777" w:rsidR="00CB6DF8" w:rsidRDefault="00CB6DF8" w:rsidP="009A09AA">
      <w:r>
        <w:continuationSeparator/>
      </w:r>
    </w:p>
  </w:endnote>
  <w:endnote w:type="continuationNotice" w:id="1">
    <w:p w14:paraId="09C29B65" w14:textId="77777777" w:rsidR="00CB6DF8" w:rsidRDefault="00CB6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Pro-L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50A1" w14:textId="0B340E3A" w:rsidR="00723927" w:rsidRDefault="00723927">
    <w:pPr>
      <w:pStyle w:val="Zpat"/>
    </w:pPr>
    <w:r>
      <w:rPr>
        <w:noProof/>
      </w:rPr>
      <w:drawing>
        <wp:inline distT="0" distB="0" distL="0" distR="0" wp14:anchorId="67128376" wp14:editId="6A35FC63">
          <wp:extent cx="5760720" cy="861958"/>
          <wp:effectExtent l="0" t="0" r="0" b="0"/>
          <wp:docPr id="948426473" name="Obrázek 2" descr="Obsah obrázku Písmo, černá, Grafika,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26473" name="Obrázek 2" descr="Obsah obrázku Písmo, černá, Grafika, snímek obrazovky&#10;&#10;Obsah vygenerovaný umělou inteligencí může být nesprávný."/>
                  <pic:cNvPicPr>
                    <a:picLocks noChangeAspect="1" noChangeArrowheads="1"/>
                  </pic:cNvPicPr>
                </pic:nvPicPr>
                <pic:blipFill rotWithShape="1">
                  <a:blip r:embed="rId1">
                    <a:extLst>
                      <a:ext uri="{28A0092B-C50C-407E-A947-70E740481C1C}">
                        <a14:useLocalDpi xmlns:a14="http://schemas.microsoft.com/office/drawing/2010/main" val="0"/>
                      </a:ext>
                    </a:extLst>
                  </a:blip>
                  <a:srcRect l="3361"/>
                  <a:stretch/>
                </pic:blipFill>
                <pic:spPr bwMode="auto">
                  <a:xfrm>
                    <a:off x="0" y="0"/>
                    <a:ext cx="5760720" cy="86195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8D80" w14:textId="77777777" w:rsidR="00CB6DF8" w:rsidRDefault="00CB6DF8" w:rsidP="009A09AA">
      <w:r>
        <w:separator/>
      </w:r>
    </w:p>
  </w:footnote>
  <w:footnote w:type="continuationSeparator" w:id="0">
    <w:p w14:paraId="6B689D85" w14:textId="77777777" w:rsidR="00CB6DF8" w:rsidRDefault="00CB6DF8" w:rsidP="009A09AA">
      <w:r>
        <w:continuationSeparator/>
      </w:r>
    </w:p>
  </w:footnote>
  <w:footnote w:type="continuationNotice" w:id="1">
    <w:p w14:paraId="0D0A3FFB" w14:textId="77777777" w:rsidR="00CB6DF8" w:rsidRDefault="00CB6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A2FE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1B568B"/>
    <w:multiLevelType w:val="hybridMultilevel"/>
    <w:tmpl w:val="720A5B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1D28DE"/>
    <w:multiLevelType w:val="hybridMultilevel"/>
    <w:tmpl w:val="0E9850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D4B71"/>
    <w:multiLevelType w:val="hybridMultilevel"/>
    <w:tmpl w:val="3AE6EDC8"/>
    <w:lvl w:ilvl="0" w:tplc="44027382">
      <w:start w:val="1"/>
      <w:numFmt w:val="bullet"/>
      <w:lvlText w:val=""/>
      <w:lvlJc w:val="left"/>
      <w:pPr>
        <w:ind w:left="0" w:firstLine="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2671CD"/>
    <w:multiLevelType w:val="hybridMultilevel"/>
    <w:tmpl w:val="39A844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E7855A3"/>
    <w:multiLevelType w:val="hybridMultilevel"/>
    <w:tmpl w:val="765C423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B82EE4"/>
    <w:multiLevelType w:val="hybridMultilevel"/>
    <w:tmpl w:val="3AFA1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A54EA3"/>
    <w:multiLevelType w:val="hybridMultilevel"/>
    <w:tmpl w:val="D2FC9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502A90"/>
    <w:multiLevelType w:val="hybridMultilevel"/>
    <w:tmpl w:val="06042210"/>
    <w:lvl w:ilvl="0" w:tplc="C6E2657C">
      <w:start w:val="8"/>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9B7130"/>
    <w:multiLevelType w:val="hybridMultilevel"/>
    <w:tmpl w:val="AAEA7020"/>
    <w:lvl w:ilvl="0" w:tplc="43BE5962">
      <w:start w:val="1"/>
      <w:numFmt w:val="bullet"/>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0F2421"/>
    <w:multiLevelType w:val="hybridMultilevel"/>
    <w:tmpl w:val="6CAA4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F512C2"/>
    <w:multiLevelType w:val="hybridMultilevel"/>
    <w:tmpl w:val="71CC3E0E"/>
    <w:lvl w:ilvl="0" w:tplc="1E2ABCD2">
      <w:start w:val="1"/>
      <w:numFmt w:val="decimal"/>
      <w:pStyle w:val="Nadpis1"/>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CD056E"/>
    <w:multiLevelType w:val="hybridMultilevel"/>
    <w:tmpl w:val="860021A8"/>
    <w:lvl w:ilvl="0" w:tplc="6032F1DC">
      <w:start w:val="2"/>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29443C"/>
    <w:multiLevelType w:val="hybridMultilevel"/>
    <w:tmpl w:val="EEEC5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C54118"/>
    <w:multiLevelType w:val="hybridMultilevel"/>
    <w:tmpl w:val="E3F61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24763A0"/>
    <w:multiLevelType w:val="hybridMultilevel"/>
    <w:tmpl w:val="9A82EB64"/>
    <w:lvl w:ilvl="0" w:tplc="ED244566">
      <w:start w:val="1"/>
      <w:numFmt w:val="bullet"/>
      <w:lvlText w:val=""/>
      <w:lvlJc w:val="left"/>
      <w:pPr>
        <w:ind w:left="57" w:hanging="5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5F5760"/>
    <w:multiLevelType w:val="hybridMultilevel"/>
    <w:tmpl w:val="9D401164"/>
    <w:lvl w:ilvl="0" w:tplc="DF3CA57A">
      <w:start w:val="1"/>
      <w:numFmt w:val="bullet"/>
      <w:lvlText w:val=""/>
      <w:lvlJc w:val="left"/>
      <w:pPr>
        <w:ind w:left="57"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B72AFF"/>
    <w:multiLevelType w:val="hybridMultilevel"/>
    <w:tmpl w:val="6016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3458F2"/>
    <w:multiLevelType w:val="hybridMultilevel"/>
    <w:tmpl w:val="06CCFB0C"/>
    <w:lvl w:ilvl="0" w:tplc="F4D0785C">
      <w:start w:val="7"/>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AB79BF"/>
    <w:multiLevelType w:val="hybridMultilevel"/>
    <w:tmpl w:val="CC30DCD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4F87CF5"/>
    <w:multiLevelType w:val="hybridMultilevel"/>
    <w:tmpl w:val="332A20E6"/>
    <w:lvl w:ilvl="0" w:tplc="04050001">
      <w:start w:val="1"/>
      <w:numFmt w:val="bullet"/>
      <w:lvlText w:val=""/>
      <w:lvlJc w:val="left"/>
      <w:pPr>
        <w:ind w:left="4647" w:hanging="360"/>
      </w:pPr>
      <w:rPr>
        <w:rFonts w:ascii="Symbol" w:hAnsi="Symbol" w:hint="default"/>
      </w:rPr>
    </w:lvl>
    <w:lvl w:ilvl="1" w:tplc="FFFFFFFF" w:tentative="1">
      <w:start w:val="1"/>
      <w:numFmt w:val="bullet"/>
      <w:lvlText w:val="o"/>
      <w:lvlJc w:val="left"/>
      <w:pPr>
        <w:ind w:left="5367" w:hanging="360"/>
      </w:pPr>
      <w:rPr>
        <w:rFonts w:ascii="Courier New" w:hAnsi="Courier New" w:cs="Courier New" w:hint="default"/>
      </w:rPr>
    </w:lvl>
    <w:lvl w:ilvl="2" w:tplc="FFFFFFFF" w:tentative="1">
      <w:start w:val="1"/>
      <w:numFmt w:val="bullet"/>
      <w:lvlText w:val=""/>
      <w:lvlJc w:val="left"/>
      <w:pPr>
        <w:ind w:left="6087" w:hanging="360"/>
      </w:pPr>
      <w:rPr>
        <w:rFonts w:ascii="Wingdings" w:hAnsi="Wingdings" w:hint="default"/>
      </w:rPr>
    </w:lvl>
    <w:lvl w:ilvl="3" w:tplc="FFFFFFFF" w:tentative="1">
      <w:start w:val="1"/>
      <w:numFmt w:val="bullet"/>
      <w:lvlText w:val=""/>
      <w:lvlJc w:val="left"/>
      <w:pPr>
        <w:ind w:left="6807" w:hanging="360"/>
      </w:pPr>
      <w:rPr>
        <w:rFonts w:ascii="Symbol" w:hAnsi="Symbol" w:hint="default"/>
      </w:rPr>
    </w:lvl>
    <w:lvl w:ilvl="4" w:tplc="FFFFFFFF" w:tentative="1">
      <w:start w:val="1"/>
      <w:numFmt w:val="bullet"/>
      <w:lvlText w:val="o"/>
      <w:lvlJc w:val="left"/>
      <w:pPr>
        <w:ind w:left="7527" w:hanging="360"/>
      </w:pPr>
      <w:rPr>
        <w:rFonts w:ascii="Courier New" w:hAnsi="Courier New" w:cs="Courier New" w:hint="default"/>
      </w:rPr>
    </w:lvl>
    <w:lvl w:ilvl="5" w:tplc="FFFFFFFF" w:tentative="1">
      <w:start w:val="1"/>
      <w:numFmt w:val="bullet"/>
      <w:lvlText w:val=""/>
      <w:lvlJc w:val="left"/>
      <w:pPr>
        <w:ind w:left="8247" w:hanging="360"/>
      </w:pPr>
      <w:rPr>
        <w:rFonts w:ascii="Wingdings" w:hAnsi="Wingdings" w:hint="default"/>
      </w:rPr>
    </w:lvl>
    <w:lvl w:ilvl="6" w:tplc="FFFFFFFF" w:tentative="1">
      <w:start w:val="1"/>
      <w:numFmt w:val="bullet"/>
      <w:lvlText w:val=""/>
      <w:lvlJc w:val="left"/>
      <w:pPr>
        <w:ind w:left="8967" w:hanging="360"/>
      </w:pPr>
      <w:rPr>
        <w:rFonts w:ascii="Symbol" w:hAnsi="Symbol" w:hint="default"/>
      </w:rPr>
    </w:lvl>
    <w:lvl w:ilvl="7" w:tplc="FFFFFFFF" w:tentative="1">
      <w:start w:val="1"/>
      <w:numFmt w:val="bullet"/>
      <w:lvlText w:val="o"/>
      <w:lvlJc w:val="left"/>
      <w:pPr>
        <w:ind w:left="9687" w:hanging="360"/>
      </w:pPr>
      <w:rPr>
        <w:rFonts w:ascii="Courier New" w:hAnsi="Courier New" w:cs="Courier New" w:hint="default"/>
      </w:rPr>
    </w:lvl>
    <w:lvl w:ilvl="8" w:tplc="FFFFFFFF" w:tentative="1">
      <w:start w:val="1"/>
      <w:numFmt w:val="bullet"/>
      <w:lvlText w:val=""/>
      <w:lvlJc w:val="left"/>
      <w:pPr>
        <w:ind w:left="10407" w:hanging="360"/>
      </w:pPr>
      <w:rPr>
        <w:rFonts w:ascii="Wingdings" w:hAnsi="Wingdings" w:hint="default"/>
      </w:rPr>
    </w:lvl>
  </w:abstractNum>
  <w:abstractNum w:abstractNumId="21" w15:restartNumberingAfterBreak="0">
    <w:nsid w:val="555D1B49"/>
    <w:multiLevelType w:val="hybridMultilevel"/>
    <w:tmpl w:val="F43890AA"/>
    <w:lvl w:ilvl="0" w:tplc="F814D6E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631D37"/>
    <w:multiLevelType w:val="hybridMultilevel"/>
    <w:tmpl w:val="BC6AE686"/>
    <w:lvl w:ilvl="0" w:tplc="FCFAC28C">
      <w:start w:val="5"/>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035DFF"/>
    <w:multiLevelType w:val="hybridMultilevel"/>
    <w:tmpl w:val="951CE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A5E3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9035F5B"/>
    <w:multiLevelType w:val="hybridMultilevel"/>
    <w:tmpl w:val="31281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F40A0C"/>
    <w:multiLevelType w:val="hybridMultilevel"/>
    <w:tmpl w:val="29AE5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64E5D12"/>
    <w:multiLevelType w:val="hybridMultilevel"/>
    <w:tmpl w:val="603429B0"/>
    <w:lvl w:ilvl="0" w:tplc="9BAA67BA">
      <w:start w:val="100"/>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68050FA"/>
    <w:multiLevelType w:val="hybridMultilevel"/>
    <w:tmpl w:val="93EE8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6C2694"/>
    <w:multiLevelType w:val="hybridMultilevel"/>
    <w:tmpl w:val="4AEEF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E6838A0"/>
    <w:multiLevelType w:val="hybridMultilevel"/>
    <w:tmpl w:val="FFCAAA8C"/>
    <w:lvl w:ilvl="0" w:tplc="B0B6ADCE">
      <w:start w:val="1"/>
      <w:numFmt w:val="bullet"/>
      <w:lvlText w:val=""/>
      <w:lvlJc w:val="left"/>
      <w:pPr>
        <w:ind w:left="57" w:hanging="5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7474400">
    <w:abstractNumId w:val="11"/>
  </w:num>
  <w:num w:numId="2" w16cid:durableId="1719086284">
    <w:abstractNumId w:val="1"/>
  </w:num>
  <w:num w:numId="3" w16cid:durableId="207645488">
    <w:abstractNumId w:val="19"/>
  </w:num>
  <w:num w:numId="4" w16cid:durableId="1378167619">
    <w:abstractNumId w:val="6"/>
  </w:num>
  <w:num w:numId="5" w16cid:durableId="2020883217">
    <w:abstractNumId w:val="24"/>
  </w:num>
  <w:num w:numId="6" w16cid:durableId="976952362">
    <w:abstractNumId w:val="0"/>
  </w:num>
  <w:num w:numId="7" w16cid:durableId="970944802">
    <w:abstractNumId w:val="26"/>
  </w:num>
  <w:num w:numId="8" w16cid:durableId="961378515">
    <w:abstractNumId w:val="21"/>
  </w:num>
  <w:num w:numId="9" w16cid:durableId="650906955">
    <w:abstractNumId w:val="13"/>
  </w:num>
  <w:num w:numId="10" w16cid:durableId="369764148">
    <w:abstractNumId w:val="5"/>
  </w:num>
  <w:num w:numId="11" w16cid:durableId="1831216870">
    <w:abstractNumId w:val="28"/>
  </w:num>
  <w:num w:numId="12" w16cid:durableId="1799564951">
    <w:abstractNumId w:val="3"/>
  </w:num>
  <w:num w:numId="13" w16cid:durableId="2128620268">
    <w:abstractNumId w:val="9"/>
  </w:num>
  <w:num w:numId="14" w16cid:durableId="1366325861">
    <w:abstractNumId w:val="16"/>
  </w:num>
  <w:num w:numId="15" w16cid:durableId="1303735037">
    <w:abstractNumId w:val="15"/>
  </w:num>
  <w:num w:numId="16" w16cid:durableId="466095110">
    <w:abstractNumId w:val="30"/>
  </w:num>
  <w:num w:numId="17" w16cid:durableId="453258195">
    <w:abstractNumId w:val="2"/>
  </w:num>
  <w:num w:numId="18" w16cid:durableId="910384263">
    <w:abstractNumId w:val="23"/>
  </w:num>
  <w:num w:numId="19" w16cid:durableId="94525345">
    <w:abstractNumId w:val="29"/>
  </w:num>
  <w:num w:numId="20" w16cid:durableId="519928171">
    <w:abstractNumId w:val="17"/>
  </w:num>
  <w:num w:numId="21" w16cid:durableId="182019787">
    <w:abstractNumId w:val="27"/>
  </w:num>
  <w:num w:numId="22" w16cid:durableId="582884090">
    <w:abstractNumId w:val="20"/>
  </w:num>
  <w:num w:numId="23" w16cid:durableId="2003383838">
    <w:abstractNumId w:val="25"/>
  </w:num>
  <w:num w:numId="24" w16cid:durableId="140734235">
    <w:abstractNumId w:val="14"/>
  </w:num>
  <w:num w:numId="25" w16cid:durableId="1383676292">
    <w:abstractNumId w:val="7"/>
  </w:num>
  <w:num w:numId="26" w16cid:durableId="637807322">
    <w:abstractNumId w:val="12"/>
  </w:num>
  <w:num w:numId="27" w16cid:durableId="60295373">
    <w:abstractNumId w:val="22"/>
  </w:num>
  <w:num w:numId="28" w16cid:durableId="2042047202">
    <w:abstractNumId w:val="18"/>
  </w:num>
  <w:num w:numId="29" w16cid:durableId="1364937132">
    <w:abstractNumId w:val="8"/>
  </w:num>
  <w:num w:numId="30" w16cid:durableId="1463576365">
    <w:abstractNumId w:val="11"/>
    <w:lvlOverride w:ilvl="0">
      <w:startOverride w:val="2"/>
    </w:lvlOverride>
  </w:num>
  <w:num w:numId="31" w16cid:durableId="1435662572">
    <w:abstractNumId w:val="11"/>
    <w:lvlOverride w:ilvl="0">
      <w:startOverride w:val="2"/>
    </w:lvlOverride>
  </w:num>
  <w:num w:numId="32" w16cid:durableId="446117712">
    <w:abstractNumId w:val="4"/>
  </w:num>
  <w:num w:numId="33" w16cid:durableId="14601091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57"/>
    <w:rsid w:val="00000561"/>
    <w:rsid w:val="00003CCF"/>
    <w:rsid w:val="00015B57"/>
    <w:rsid w:val="0003708C"/>
    <w:rsid w:val="000376E6"/>
    <w:rsid w:val="00041121"/>
    <w:rsid w:val="000433FE"/>
    <w:rsid w:val="00045C1F"/>
    <w:rsid w:val="0005047E"/>
    <w:rsid w:val="00054004"/>
    <w:rsid w:val="00062B33"/>
    <w:rsid w:val="00064595"/>
    <w:rsid w:val="00075A3D"/>
    <w:rsid w:val="0007655E"/>
    <w:rsid w:val="00076F90"/>
    <w:rsid w:val="00086B32"/>
    <w:rsid w:val="000A132B"/>
    <w:rsid w:val="000A3271"/>
    <w:rsid w:val="000A6975"/>
    <w:rsid w:val="000B399E"/>
    <w:rsid w:val="000B68DD"/>
    <w:rsid w:val="000C58B9"/>
    <w:rsid w:val="000D2538"/>
    <w:rsid w:val="000D34D0"/>
    <w:rsid w:val="000D39A3"/>
    <w:rsid w:val="000D4865"/>
    <w:rsid w:val="000D5597"/>
    <w:rsid w:val="000E28DB"/>
    <w:rsid w:val="000F35AE"/>
    <w:rsid w:val="000F5162"/>
    <w:rsid w:val="000F5545"/>
    <w:rsid w:val="000F5C46"/>
    <w:rsid w:val="000F5E72"/>
    <w:rsid w:val="00101945"/>
    <w:rsid w:val="00105E4E"/>
    <w:rsid w:val="0010765C"/>
    <w:rsid w:val="0011051E"/>
    <w:rsid w:val="00121578"/>
    <w:rsid w:val="00125C52"/>
    <w:rsid w:val="001353BF"/>
    <w:rsid w:val="00145388"/>
    <w:rsid w:val="0015543A"/>
    <w:rsid w:val="001558A1"/>
    <w:rsid w:val="001627DA"/>
    <w:rsid w:val="0016329F"/>
    <w:rsid w:val="001635DD"/>
    <w:rsid w:val="00164931"/>
    <w:rsid w:val="00171F48"/>
    <w:rsid w:val="00175807"/>
    <w:rsid w:val="001758EA"/>
    <w:rsid w:val="00176AF3"/>
    <w:rsid w:val="001908ED"/>
    <w:rsid w:val="00191958"/>
    <w:rsid w:val="001949FA"/>
    <w:rsid w:val="00195604"/>
    <w:rsid w:val="001958C0"/>
    <w:rsid w:val="001A05D6"/>
    <w:rsid w:val="001A4028"/>
    <w:rsid w:val="001B0A67"/>
    <w:rsid w:val="001B0EDD"/>
    <w:rsid w:val="001B14C4"/>
    <w:rsid w:val="001B3D6F"/>
    <w:rsid w:val="001C10CE"/>
    <w:rsid w:val="001C4F8B"/>
    <w:rsid w:val="001C59C3"/>
    <w:rsid w:val="001C6E45"/>
    <w:rsid w:val="001C6E9D"/>
    <w:rsid w:val="001D088F"/>
    <w:rsid w:val="001D1F7F"/>
    <w:rsid w:val="001D4439"/>
    <w:rsid w:val="001D55CE"/>
    <w:rsid w:val="002012E3"/>
    <w:rsid w:val="0020164B"/>
    <w:rsid w:val="0020242D"/>
    <w:rsid w:val="00202529"/>
    <w:rsid w:val="0021599F"/>
    <w:rsid w:val="00221BD9"/>
    <w:rsid w:val="00221D0A"/>
    <w:rsid w:val="0022654F"/>
    <w:rsid w:val="00227625"/>
    <w:rsid w:val="00241BAE"/>
    <w:rsid w:val="0024210A"/>
    <w:rsid w:val="002422FC"/>
    <w:rsid w:val="00250D2F"/>
    <w:rsid w:val="00254644"/>
    <w:rsid w:val="002606E1"/>
    <w:rsid w:val="0026086C"/>
    <w:rsid w:val="002609F1"/>
    <w:rsid w:val="00262B5C"/>
    <w:rsid w:val="00267177"/>
    <w:rsid w:val="00276D95"/>
    <w:rsid w:val="0028298B"/>
    <w:rsid w:val="00282F8C"/>
    <w:rsid w:val="0028745D"/>
    <w:rsid w:val="0029080F"/>
    <w:rsid w:val="00297260"/>
    <w:rsid w:val="00297B48"/>
    <w:rsid w:val="00297E96"/>
    <w:rsid w:val="002B4C48"/>
    <w:rsid w:val="002C42B2"/>
    <w:rsid w:val="002C5AD3"/>
    <w:rsid w:val="002D2C1C"/>
    <w:rsid w:val="002D42AC"/>
    <w:rsid w:val="002E1C3F"/>
    <w:rsid w:val="002E2D10"/>
    <w:rsid w:val="002F32EA"/>
    <w:rsid w:val="002F5836"/>
    <w:rsid w:val="002F7398"/>
    <w:rsid w:val="00303508"/>
    <w:rsid w:val="0030430F"/>
    <w:rsid w:val="0030485A"/>
    <w:rsid w:val="00307285"/>
    <w:rsid w:val="00314E31"/>
    <w:rsid w:val="003154D5"/>
    <w:rsid w:val="00321CC1"/>
    <w:rsid w:val="00324CFF"/>
    <w:rsid w:val="00326729"/>
    <w:rsid w:val="00332EAE"/>
    <w:rsid w:val="0033621F"/>
    <w:rsid w:val="00340C7A"/>
    <w:rsid w:val="003445D4"/>
    <w:rsid w:val="00346184"/>
    <w:rsid w:val="00351ADC"/>
    <w:rsid w:val="00354789"/>
    <w:rsid w:val="003745C5"/>
    <w:rsid w:val="0037733E"/>
    <w:rsid w:val="003838EE"/>
    <w:rsid w:val="00384EA4"/>
    <w:rsid w:val="003908FA"/>
    <w:rsid w:val="003A1749"/>
    <w:rsid w:val="003B0A74"/>
    <w:rsid w:val="003B117E"/>
    <w:rsid w:val="003C2CE0"/>
    <w:rsid w:val="003C3169"/>
    <w:rsid w:val="003C64FF"/>
    <w:rsid w:val="003D1463"/>
    <w:rsid w:val="003D3C10"/>
    <w:rsid w:val="003E3218"/>
    <w:rsid w:val="003E586C"/>
    <w:rsid w:val="003F6244"/>
    <w:rsid w:val="003F634F"/>
    <w:rsid w:val="003F6F75"/>
    <w:rsid w:val="004015E1"/>
    <w:rsid w:val="00401DC2"/>
    <w:rsid w:val="00401E65"/>
    <w:rsid w:val="00405FD2"/>
    <w:rsid w:val="00412B8A"/>
    <w:rsid w:val="00412ECF"/>
    <w:rsid w:val="00415505"/>
    <w:rsid w:val="0041702D"/>
    <w:rsid w:val="00417B3A"/>
    <w:rsid w:val="004205C0"/>
    <w:rsid w:val="00430C11"/>
    <w:rsid w:val="00431B61"/>
    <w:rsid w:val="004427EC"/>
    <w:rsid w:val="004523EB"/>
    <w:rsid w:val="0046088F"/>
    <w:rsid w:val="00460EFA"/>
    <w:rsid w:val="00463D4A"/>
    <w:rsid w:val="0047158B"/>
    <w:rsid w:val="00471E25"/>
    <w:rsid w:val="00474FE0"/>
    <w:rsid w:val="0047578C"/>
    <w:rsid w:val="00485F54"/>
    <w:rsid w:val="004A0B3D"/>
    <w:rsid w:val="004A15A5"/>
    <w:rsid w:val="004A3DA6"/>
    <w:rsid w:val="004A5F95"/>
    <w:rsid w:val="004B25E8"/>
    <w:rsid w:val="004B3784"/>
    <w:rsid w:val="004B397A"/>
    <w:rsid w:val="004B5186"/>
    <w:rsid w:val="004B63BD"/>
    <w:rsid w:val="004B6544"/>
    <w:rsid w:val="004B7982"/>
    <w:rsid w:val="004C1A9C"/>
    <w:rsid w:val="004C25FD"/>
    <w:rsid w:val="004C4B36"/>
    <w:rsid w:val="004C64F8"/>
    <w:rsid w:val="004C6C9B"/>
    <w:rsid w:val="004D188B"/>
    <w:rsid w:val="004D319D"/>
    <w:rsid w:val="004D5046"/>
    <w:rsid w:val="004D7D99"/>
    <w:rsid w:val="004E0236"/>
    <w:rsid w:val="004E0DE4"/>
    <w:rsid w:val="004E4F44"/>
    <w:rsid w:val="004E6841"/>
    <w:rsid w:val="004E687C"/>
    <w:rsid w:val="004F5EF8"/>
    <w:rsid w:val="005009FA"/>
    <w:rsid w:val="00505E77"/>
    <w:rsid w:val="005065E3"/>
    <w:rsid w:val="005105B0"/>
    <w:rsid w:val="00515D99"/>
    <w:rsid w:val="005311CA"/>
    <w:rsid w:val="005366CB"/>
    <w:rsid w:val="005412E9"/>
    <w:rsid w:val="00545651"/>
    <w:rsid w:val="00552286"/>
    <w:rsid w:val="00554BDD"/>
    <w:rsid w:val="00557A2D"/>
    <w:rsid w:val="00560C55"/>
    <w:rsid w:val="00562B91"/>
    <w:rsid w:val="00562D1B"/>
    <w:rsid w:val="00563D5F"/>
    <w:rsid w:val="0056627F"/>
    <w:rsid w:val="00573608"/>
    <w:rsid w:val="00574AA1"/>
    <w:rsid w:val="00574BC4"/>
    <w:rsid w:val="0057700D"/>
    <w:rsid w:val="00577D62"/>
    <w:rsid w:val="0058316F"/>
    <w:rsid w:val="0058572A"/>
    <w:rsid w:val="00592A27"/>
    <w:rsid w:val="00596943"/>
    <w:rsid w:val="005A1B14"/>
    <w:rsid w:val="005A42A0"/>
    <w:rsid w:val="005B0E94"/>
    <w:rsid w:val="005B4D1D"/>
    <w:rsid w:val="005C0BFD"/>
    <w:rsid w:val="005C10D5"/>
    <w:rsid w:val="005C373B"/>
    <w:rsid w:val="005C461A"/>
    <w:rsid w:val="005C6EC8"/>
    <w:rsid w:val="005C717F"/>
    <w:rsid w:val="005C71AA"/>
    <w:rsid w:val="005C7A66"/>
    <w:rsid w:val="005D618E"/>
    <w:rsid w:val="005D6242"/>
    <w:rsid w:val="005E19D0"/>
    <w:rsid w:val="005E59B9"/>
    <w:rsid w:val="005E6ACB"/>
    <w:rsid w:val="005F4F62"/>
    <w:rsid w:val="00601AC4"/>
    <w:rsid w:val="0060708F"/>
    <w:rsid w:val="006074C6"/>
    <w:rsid w:val="00607814"/>
    <w:rsid w:val="00612DDC"/>
    <w:rsid w:val="0061537F"/>
    <w:rsid w:val="00616F4F"/>
    <w:rsid w:val="00625684"/>
    <w:rsid w:val="00627D9B"/>
    <w:rsid w:val="006430D1"/>
    <w:rsid w:val="006446F5"/>
    <w:rsid w:val="0064755B"/>
    <w:rsid w:val="006526F9"/>
    <w:rsid w:val="00653950"/>
    <w:rsid w:val="0066346D"/>
    <w:rsid w:val="0067290C"/>
    <w:rsid w:val="00672AC2"/>
    <w:rsid w:val="00676ACC"/>
    <w:rsid w:val="00693675"/>
    <w:rsid w:val="006A2629"/>
    <w:rsid w:val="006A4CA9"/>
    <w:rsid w:val="006A57CA"/>
    <w:rsid w:val="006A71F8"/>
    <w:rsid w:val="006B4AA4"/>
    <w:rsid w:val="006C1AE3"/>
    <w:rsid w:val="006C1C11"/>
    <w:rsid w:val="006C7407"/>
    <w:rsid w:val="006D1EA1"/>
    <w:rsid w:val="006D345D"/>
    <w:rsid w:val="006D77F1"/>
    <w:rsid w:val="006E3056"/>
    <w:rsid w:val="006E7B06"/>
    <w:rsid w:val="006F2948"/>
    <w:rsid w:val="006F4A0C"/>
    <w:rsid w:val="006F5C6F"/>
    <w:rsid w:val="006F74EB"/>
    <w:rsid w:val="00700981"/>
    <w:rsid w:val="00701050"/>
    <w:rsid w:val="00705A88"/>
    <w:rsid w:val="00707A28"/>
    <w:rsid w:val="00711E8B"/>
    <w:rsid w:val="0071288E"/>
    <w:rsid w:val="00714A34"/>
    <w:rsid w:val="00716A6E"/>
    <w:rsid w:val="00716B5D"/>
    <w:rsid w:val="00723927"/>
    <w:rsid w:val="00726D02"/>
    <w:rsid w:val="0073422F"/>
    <w:rsid w:val="007356E4"/>
    <w:rsid w:val="007362BC"/>
    <w:rsid w:val="007374DF"/>
    <w:rsid w:val="00737A35"/>
    <w:rsid w:val="00743BB9"/>
    <w:rsid w:val="00751344"/>
    <w:rsid w:val="007544B6"/>
    <w:rsid w:val="00760053"/>
    <w:rsid w:val="00762108"/>
    <w:rsid w:val="0076451E"/>
    <w:rsid w:val="007709CC"/>
    <w:rsid w:val="007744FF"/>
    <w:rsid w:val="00775756"/>
    <w:rsid w:val="00780C98"/>
    <w:rsid w:val="007861FF"/>
    <w:rsid w:val="007903D8"/>
    <w:rsid w:val="007922E2"/>
    <w:rsid w:val="00794706"/>
    <w:rsid w:val="007A5F20"/>
    <w:rsid w:val="007B0A95"/>
    <w:rsid w:val="007B26F4"/>
    <w:rsid w:val="007B4043"/>
    <w:rsid w:val="007B5DE4"/>
    <w:rsid w:val="007C1CBD"/>
    <w:rsid w:val="007C21AC"/>
    <w:rsid w:val="007C4F65"/>
    <w:rsid w:val="007D2DDE"/>
    <w:rsid w:val="007D33FF"/>
    <w:rsid w:val="007D417C"/>
    <w:rsid w:val="007D4AB7"/>
    <w:rsid w:val="007D67BA"/>
    <w:rsid w:val="007E111B"/>
    <w:rsid w:val="007E1AAE"/>
    <w:rsid w:val="007E3320"/>
    <w:rsid w:val="007E69F8"/>
    <w:rsid w:val="007E7AAA"/>
    <w:rsid w:val="007F1169"/>
    <w:rsid w:val="007F2E88"/>
    <w:rsid w:val="007F6381"/>
    <w:rsid w:val="007F7F12"/>
    <w:rsid w:val="00802702"/>
    <w:rsid w:val="008115C6"/>
    <w:rsid w:val="008121B3"/>
    <w:rsid w:val="00813271"/>
    <w:rsid w:val="008169CB"/>
    <w:rsid w:val="0082100F"/>
    <w:rsid w:val="00824FA1"/>
    <w:rsid w:val="008274D5"/>
    <w:rsid w:val="00832654"/>
    <w:rsid w:val="0083340E"/>
    <w:rsid w:val="0083364F"/>
    <w:rsid w:val="0083565B"/>
    <w:rsid w:val="0083594F"/>
    <w:rsid w:val="008417FC"/>
    <w:rsid w:val="00842556"/>
    <w:rsid w:val="00845975"/>
    <w:rsid w:val="008624DD"/>
    <w:rsid w:val="00864835"/>
    <w:rsid w:val="00864A59"/>
    <w:rsid w:val="008756A3"/>
    <w:rsid w:val="00877AE0"/>
    <w:rsid w:val="00882D94"/>
    <w:rsid w:val="0088683F"/>
    <w:rsid w:val="0089167F"/>
    <w:rsid w:val="00891DBD"/>
    <w:rsid w:val="008A1321"/>
    <w:rsid w:val="008B1F10"/>
    <w:rsid w:val="008B509F"/>
    <w:rsid w:val="008B70DD"/>
    <w:rsid w:val="008C2618"/>
    <w:rsid w:val="008D7E16"/>
    <w:rsid w:val="008E015A"/>
    <w:rsid w:val="008E0604"/>
    <w:rsid w:val="008E68A8"/>
    <w:rsid w:val="008F530A"/>
    <w:rsid w:val="008F5585"/>
    <w:rsid w:val="009106F7"/>
    <w:rsid w:val="00921713"/>
    <w:rsid w:val="009227A2"/>
    <w:rsid w:val="0092664D"/>
    <w:rsid w:val="0093005A"/>
    <w:rsid w:val="00933706"/>
    <w:rsid w:val="00942F57"/>
    <w:rsid w:val="00945F09"/>
    <w:rsid w:val="00947959"/>
    <w:rsid w:val="00952CA9"/>
    <w:rsid w:val="00953CB1"/>
    <w:rsid w:val="00956B76"/>
    <w:rsid w:val="009579FB"/>
    <w:rsid w:val="00960E65"/>
    <w:rsid w:val="0096276C"/>
    <w:rsid w:val="00965EA6"/>
    <w:rsid w:val="00966AD9"/>
    <w:rsid w:val="00966E00"/>
    <w:rsid w:val="0097012D"/>
    <w:rsid w:val="009720B6"/>
    <w:rsid w:val="00972F16"/>
    <w:rsid w:val="00976D24"/>
    <w:rsid w:val="009863DA"/>
    <w:rsid w:val="009867B9"/>
    <w:rsid w:val="0099124F"/>
    <w:rsid w:val="00991F46"/>
    <w:rsid w:val="009A09AA"/>
    <w:rsid w:val="009A3AE2"/>
    <w:rsid w:val="009B373A"/>
    <w:rsid w:val="009C1B2F"/>
    <w:rsid w:val="009D355C"/>
    <w:rsid w:val="009D771C"/>
    <w:rsid w:val="009E3AA6"/>
    <w:rsid w:val="009E7E30"/>
    <w:rsid w:val="009F28BF"/>
    <w:rsid w:val="00A01C11"/>
    <w:rsid w:val="00A02701"/>
    <w:rsid w:val="00A04902"/>
    <w:rsid w:val="00A06E2C"/>
    <w:rsid w:val="00A07334"/>
    <w:rsid w:val="00A11ED5"/>
    <w:rsid w:val="00A127DD"/>
    <w:rsid w:val="00A23171"/>
    <w:rsid w:val="00A31039"/>
    <w:rsid w:val="00A3391A"/>
    <w:rsid w:val="00A3595D"/>
    <w:rsid w:val="00A3648E"/>
    <w:rsid w:val="00A406B3"/>
    <w:rsid w:val="00A42C3C"/>
    <w:rsid w:val="00A4652B"/>
    <w:rsid w:val="00A53D96"/>
    <w:rsid w:val="00A544CB"/>
    <w:rsid w:val="00A555A0"/>
    <w:rsid w:val="00A57F01"/>
    <w:rsid w:val="00A62431"/>
    <w:rsid w:val="00A66573"/>
    <w:rsid w:val="00A677EF"/>
    <w:rsid w:val="00A8511F"/>
    <w:rsid w:val="00A91E7D"/>
    <w:rsid w:val="00A9336E"/>
    <w:rsid w:val="00A93ACD"/>
    <w:rsid w:val="00A94FE8"/>
    <w:rsid w:val="00A95358"/>
    <w:rsid w:val="00A96DE4"/>
    <w:rsid w:val="00AA1E33"/>
    <w:rsid w:val="00AA42F4"/>
    <w:rsid w:val="00AB5730"/>
    <w:rsid w:val="00AC2FD1"/>
    <w:rsid w:val="00AC758B"/>
    <w:rsid w:val="00AD479C"/>
    <w:rsid w:val="00AD4BBF"/>
    <w:rsid w:val="00AE1D1E"/>
    <w:rsid w:val="00AE641C"/>
    <w:rsid w:val="00AF7028"/>
    <w:rsid w:val="00B00763"/>
    <w:rsid w:val="00B018B3"/>
    <w:rsid w:val="00B024F0"/>
    <w:rsid w:val="00B02759"/>
    <w:rsid w:val="00B037AC"/>
    <w:rsid w:val="00B04979"/>
    <w:rsid w:val="00B07DB2"/>
    <w:rsid w:val="00B11F9A"/>
    <w:rsid w:val="00B253A2"/>
    <w:rsid w:val="00B36FF2"/>
    <w:rsid w:val="00B41599"/>
    <w:rsid w:val="00B41605"/>
    <w:rsid w:val="00B41EC7"/>
    <w:rsid w:val="00B420D4"/>
    <w:rsid w:val="00B4272C"/>
    <w:rsid w:val="00B4305D"/>
    <w:rsid w:val="00B47B73"/>
    <w:rsid w:val="00B6622B"/>
    <w:rsid w:val="00B71684"/>
    <w:rsid w:val="00B73B6F"/>
    <w:rsid w:val="00B76BDA"/>
    <w:rsid w:val="00B80D64"/>
    <w:rsid w:val="00B83BB2"/>
    <w:rsid w:val="00B85101"/>
    <w:rsid w:val="00B86094"/>
    <w:rsid w:val="00B87663"/>
    <w:rsid w:val="00B9111D"/>
    <w:rsid w:val="00B93E72"/>
    <w:rsid w:val="00B964D9"/>
    <w:rsid w:val="00BA4ECE"/>
    <w:rsid w:val="00BC1E0F"/>
    <w:rsid w:val="00BC45AB"/>
    <w:rsid w:val="00BC493C"/>
    <w:rsid w:val="00BD1EE3"/>
    <w:rsid w:val="00BE14E4"/>
    <w:rsid w:val="00BE413E"/>
    <w:rsid w:val="00BF12A0"/>
    <w:rsid w:val="00BF14DB"/>
    <w:rsid w:val="00BF2850"/>
    <w:rsid w:val="00BF3AB3"/>
    <w:rsid w:val="00BF5359"/>
    <w:rsid w:val="00BF5D9B"/>
    <w:rsid w:val="00BF7C35"/>
    <w:rsid w:val="00C12B6F"/>
    <w:rsid w:val="00C21968"/>
    <w:rsid w:val="00C272D1"/>
    <w:rsid w:val="00C277FA"/>
    <w:rsid w:val="00C35F16"/>
    <w:rsid w:val="00C47689"/>
    <w:rsid w:val="00C51480"/>
    <w:rsid w:val="00C52F69"/>
    <w:rsid w:val="00C610CE"/>
    <w:rsid w:val="00C7196E"/>
    <w:rsid w:val="00C745A4"/>
    <w:rsid w:val="00C76FEB"/>
    <w:rsid w:val="00C806E7"/>
    <w:rsid w:val="00C809DE"/>
    <w:rsid w:val="00C87438"/>
    <w:rsid w:val="00C904AF"/>
    <w:rsid w:val="00C946C7"/>
    <w:rsid w:val="00CA6114"/>
    <w:rsid w:val="00CA6C3D"/>
    <w:rsid w:val="00CB523F"/>
    <w:rsid w:val="00CB6DF8"/>
    <w:rsid w:val="00CB71C9"/>
    <w:rsid w:val="00CC2234"/>
    <w:rsid w:val="00CC39A2"/>
    <w:rsid w:val="00CC678E"/>
    <w:rsid w:val="00CD40EE"/>
    <w:rsid w:val="00CE13B9"/>
    <w:rsid w:val="00CF0F49"/>
    <w:rsid w:val="00CF3880"/>
    <w:rsid w:val="00CF3F06"/>
    <w:rsid w:val="00CF62E5"/>
    <w:rsid w:val="00D06265"/>
    <w:rsid w:val="00D06EC2"/>
    <w:rsid w:val="00D136F3"/>
    <w:rsid w:val="00D17FCE"/>
    <w:rsid w:val="00D26C34"/>
    <w:rsid w:val="00D2788A"/>
    <w:rsid w:val="00D31942"/>
    <w:rsid w:val="00D50D53"/>
    <w:rsid w:val="00D50F86"/>
    <w:rsid w:val="00D51278"/>
    <w:rsid w:val="00D61066"/>
    <w:rsid w:val="00D62CFA"/>
    <w:rsid w:val="00D65FCC"/>
    <w:rsid w:val="00D67DEF"/>
    <w:rsid w:val="00D7223E"/>
    <w:rsid w:val="00D8355A"/>
    <w:rsid w:val="00D85AF8"/>
    <w:rsid w:val="00D90CF2"/>
    <w:rsid w:val="00D96897"/>
    <w:rsid w:val="00DA5AFA"/>
    <w:rsid w:val="00DB0360"/>
    <w:rsid w:val="00DB331B"/>
    <w:rsid w:val="00DB6534"/>
    <w:rsid w:val="00DB7D53"/>
    <w:rsid w:val="00DC23F1"/>
    <w:rsid w:val="00DC61B2"/>
    <w:rsid w:val="00DE07AE"/>
    <w:rsid w:val="00DE61CB"/>
    <w:rsid w:val="00DE6F02"/>
    <w:rsid w:val="00DF05EE"/>
    <w:rsid w:val="00DF15D8"/>
    <w:rsid w:val="00DF363F"/>
    <w:rsid w:val="00DF48DD"/>
    <w:rsid w:val="00E11DFD"/>
    <w:rsid w:val="00E1736D"/>
    <w:rsid w:val="00E24BCB"/>
    <w:rsid w:val="00E352EF"/>
    <w:rsid w:val="00E520C1"/>
    <w:rsid w:val="00E53BEF"/>
    <w:rsid w:val="00E64D73"/>
    <w:rsid w:val="00E659EC"/>
    <w:rsid w:val="00E77F20"/>
    <w:rsid w:val="00E8178C"/>
    <w:rsid w:val="00E826F2"/>
    <w:rsid w:val="00E83E34"/>
    <w:rsid w:val="00E858E7"/>
    <w:rsid w:val="00E915E3"/>
    <w:rsid w:val="00E969D7"/>
    <w:rsid w:val="00EA05C4"/>
    <w:rsid w:val="00EA0DD8"/>
    <w:rsid w:val="00EB0374"/>
    <w:rsid w:val="00EB354C"/>
    <w:rsid w:val="00EB3C08"/>
    <w:rsid w:val="00EB69C3"/>
    <w:rsid w:val="00EB70DD"/>
    <w:rsid w:val="00EC0CB3"/>
    <w:rsid w:val="00EC1240"/>
    <w:rsid w:val="00EC3B45"/>
    <w:rsid w:val="00EE67E3"/>
    <w:rsid w:val="00F04C35"/>
    <w:rsid w:val="00F06C40"/>
    <w:rsid w:val="00F07D38"/>
    <w:rsid w:val="00F17515"/>
    <w:rsid w:val="00F20E46"/>
    <w:rsid w:val="00F323CE"/>
    <w:rsid w:val="00F41593"/>
    <w:rsid w:val="00F43F23"/>
    <w:rsid w:val="00F51582"/>
    <w:rsid w:val="00F53C48"/>
    <w:rsid w:val="00F54F9C"/>
    <w:rsid w:val="00F649B4"/>
    <w:rsid w:val="00F73110"/>
    <w:rsid w:val="00F736A0"/>
    <w:rsid w:val="00F758CA"/>
    <w:rsid w:val="00F76A9D"/>
    <w:rsid w:val="00F83A83"/>
    <w:rsid w:val="00F854C7"/>
    <w:rsid w:val="00F855C5"/>
    <w:rsid w:val="00F9022C"/>
    <w:rsid w:val="00F91ED0"/>
    <w:rsid w:val="00F927CD"/>
    <w:rsid w:val="00F93514"/>
    <w:rsid w:val="00FB134F"/>
    <w:rsid w:val="00FB55A6"/>
    <w:rsid w:val="00FD3875"/>
    <w:rsid w:val="00FE0442"/>
    <w:rsid w:val="00FE3D6F"/>
    <w:rsid w:val="00FF625C"/>
    <w:rsid w:val="00FF6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34DA3"/>
  <w15:chartTrackingRefBased/>
  <w15:docId w15:val="{F0830751-BDFB-4BFA-BD4A-12CE5222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F57"/>
    <w:pPr>
      <w:spacing w:after="0" w:line="240" w:lineRule="auto"/>
    </w:pPr>
    <w:rPr>
      <w:rFonts w:ascii="Arial" w:eastAsia="Times New Roman" w:hAnsi="Arial" w:cs="Times New Roman"/>
      <w:sz w:val="20"/>
      <w:szCs w:val="24"/>
      <w:lang w:eastAsia="cs-CZ"/>
    </w:rPr>
  </w:style>
  <w:style w:type="paragraph" w:styleId="Nadpis1">
    <w:name w:val="heading 1"/>
    <w:basedOn w:val="Normln"/>
    <w:next w:val="Normln"/>
    <w:link w:val="Nadpis1Char"/>
    <w:uiPriority w:val="9"/>
    <w:qFormat/>
    <w:rsid w:val="005D618E"/>
    <w:pPr>
      <w:numPr>
        <w:numId w:val="1"/>
      </w:numPr>
      <w:spacing w:line="320" w:lineRule="atLeast"/>
      <w:jc w:val="both"/>
      <w:outlineLvl w:val="0"/>
    </w:pPr>
    <w:rPr>
      <w:rFonts w:cs="Arial"/>
      <w:b/>
      <w:bCs/>
      <w:sz w:val="22"/>
      <w:szCs w:val="22"/>
    </w:rPr>
  </w:style>
  <w:style w:type="paragraph" w:styleId="Nadpis2">
    <w:name w:val="heading 2"/>
    <w:basedOn w:val="Normln"/>
    <w:next w:val="Normln"/>
    <w:link w:val="Nadpis2Char"/>
    <w:uiPriority w:val="9"/>
    <w:semiHidden/>
    <w:unhideWhenUsed/>
    <w:qFormat/>
    <w:rsid w:val="00942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42F5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42F5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42F5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42F5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42F5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42F5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42F5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618E"/>
    <w:rPr>
      <w:rFonts w:ascii="Arial" w:eastAsia="Times New Roman" w:hAnsi="Arial" w:cs="Arial"/>
      <w:b/>
      <w:bCs/>
      <w:lang w:eastAsia="cs-CZ"/>
    </w:rPr>
  </w:style>
  <w:style w:type="character" w:customStyle="1" w:styleId="Nadpis2Char">
    <w:name w:val="Nadpis 2 Char"/>
    <w:basedOn w:val="Standardnpsmoodstavce"/>
    <w:link w:val="Nadpis2"/>
    <w:uiPriority w:val="9"/>
    <w:semiHidden/>
    <w:rsid w:val="00942F5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42F5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42F5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42F5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42F5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42F5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42F5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42F57"/>
    <w:rPr>
      <w:rFonts w:eastAsiaTheme="majorEastAsia" w:cstheme="majorBidi"/>
      <w:color w:val="272727" w:themeColor="text1" w:themeTint="D8"/>
    </w:rPr>
  </w:style>
  <w:style w:type="paragraph" w:styleId="Nzev">
    <w:name w:val="Title"/>
    <w:basedOn w:val="Normln"/>
    <w:next w:val="Normln"/>
    <w:link w:val="NzevChar"/>
    <w:uiPriority w:val="10"/>
    <w:qFormat/>
    <w:rsid w:val="00942F5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42F5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42F5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42F5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42F57"/>
    <w:pPr>
      <w:spacing w:before="160"/>
      <w:jc w:val="center"/>
    </w:pPr>
    <w:rPr>
      <w:i/>
      <w:iCs/>
      <w:color w:val="404040" w:themeColor="text1" w:themeTint="BF"/>
    </w:rPr>
  </w:style>
  <w:style w:type="character" w:customStyle="1" w:styleId="CittChar">
    <w:name w:val="Citát Char"/>
    <w:basedOn w:val="Standardnpsmoodstavce"/>
    <w:link w:val="Citt"/>
    <w:uiPriority w:val="29"/>
    <w:rsid w:val="00942F57"/>
    <w:rPr>
      <w:i/>
      <w:iCs/>
      <w:color w:val="404040" w:themeColor="text1" w:themeTint="BF"/>
    </w:rPr>
  </w:style>
  <w:style w:type="paragraph" w:styleId="Odstavecseseznamem">
    <w:name w:val="List Paragraph"/>
    <w:basedOn w:val="Normln"/>
    <w:qFormat/>
    <w:rsid w:val="00942F57"/>
    <w:pPr>
      <w:ind w:left="720"/>
      <w:contextualSpacing/>
    </w:pPr>
  </w:style>
  <w:style w:type="character" w:styleId="Zdraznnintenzivn">
    <w:name w:val="Intense Emphasis"/>
    <w:basedOn w:val="Standardnpsmoodstavce"/>
    <w:uiPriority w:val="21"/>
    <w:qFormat/>
    <w:rsid w:val="00942F57"/>
    <w:rPr>
      <w:i/>
      <w:iCs/>
      <w:color w:val="0F4761" w:themeColor="accent1" w:themeShade="BF"/>
    </w:rPr>
  </w:style>
  <w:style w:type="paragraph" w:styleId="Vrazncitt">
    <w:name w:val="Intense Quote"/>
    <w:basedOn w:val="Normln"/>
    <w:next w:val="Normln"/>
    <w:link w:val="VrazncittChar"/>
    <w:uiPriority w:val="30"/>
    <w:qFormat/>
    <w:rsid w:val="00942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42F57"/>
    <w:rPr>
      <w:i/>
      <w:iCs/>
      <w:color w:val="0F4761" w:themeColor="accent1" w:themeShade="BF"/>
    </w:rPr>
  </w:style>
  <w:style w:type="character" w:styleId="Odkazintenzivn">
    <w:name w:val="Intense Reference"/>
    <w:basedOn w:val="Standardnpsmoodstavce"/>
    <w:uiPriority w:val="32"/>
    <w:qFormat/>
    <w:rsid w:val="00942F57"/>
    <w:rPr>
      <w:b/>
      <w:bCs/>
      <w:smallCaps/>
      <w:color w:val="0F4761" w:themeColor="accent1" w:themeShade="BF"/>
      <w:spacing w:val="5"/>
    </w:rPr>
  </w:style>
  <w:style w:type="paragraph" w:styleId="Zhlav">
    <w:name w:val="header"/>
    <w:basedOn w:val="Normln"/>
    <w:link w:val="ZhlavChar"/>
    <w:unhideWhenUsed/>
    <w:rsid w:val="005D6242"/>
    <w:pPr>
      <w:tabs>
        <w:tab w:val="center" w:pos="4536"/>
        <w:tab w:val="right" w:pos="9072"/>
      </w:tabs>
      <w:jc w:val="both"/>
    </w:pPr>
    <w:rPr>
      <w:rFonts w:eastAsia="Arial"/>
      <w:szCs w:val="22"/>
      <w:lang w:eastAsia="en-US"/>
    </w:rPr>
  </w:style>
  <w:style w:type="character" w:customStyle="1" w:styleId="ZhlavChar">
    <w:name w:val="Záhlaví Char"/>
    <w:basedOn w:val="Standardnpsmoodstavce"/>
    <w:link w:val="Zhlav"/>
    <w:rsid w:val="005D6242"/>
    <w:rPr>
      <w:rFonts w:ascii="Arial" w:eastAsia="Arial" w:hAnsi="Arial" w:cs="Times New Roman"/>
      <w:sz w:val="20"/>
    </w:rPr>
  </w:style>
  <w:style w:type="character" w:styleId="Odkaznakoment">
    <w:name w:val="annotation reference"/>
    <w:basedOn w:val="Standardnpsmoodstavce"/>
    <w:uiPriority w:val="99"/>
    <w:semiHidden/>
    <w:unhideWhenUsed/>
    <w:rsid w:val="00B73B6F"/>
    <w:rPr>
      <w:sz w:val="16"/>
      <w:szCs w:val="16"/>
    </w:rPr>
  </w:style>
  <w:style w:type="paragraph" w:styleId="Textkomente">
    <w:name w:val="annotation text"/>
    <w:basedOn w:val="Normln"/>
    <w:link w:val="TextkomenteChar"/>
    <w:uiPriority w:val="99"/>
    <w:unhideWhenUsed/>
    <w:rsid w:val="00B73B6F"/>
    <w:rPr>
      <w:szCs w:val="20"/>
    </w:rPr>
  </w:style>
  <w:style w:type="character" w:customStyle="1" w:styleId="TextkomenteChar">
    <w:name w:val="Text komentáře Char"/>
    <w:basedOn w:val="Standardnpsmoodstavce"/>
    <w:link w:val="Textkomente"/>
    <w:uiPriority w:val="99"/>
    <w:rsid w:val="00B73B6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73B6F"/>
    <w:rPr>
      <w:b/>
      <w:bCs/>
    </w:rPr>
  </w:style>
  <w:style w:type="character" w:customStyle="1" w:styleId="PedmtkomenteChar">
    <w:name w:val="Předmět komentáře Char"/>
    <w:basedOn w:val="TextkomenteChar"/>
    <w:link w:val="Pedmtkomente"/>
    <w:uiPriority w:val="99"/>
    <w:semiHidden/>
    <w:rsid w:val="00B73B6F"/>
    <w:rPr>
      <w:rFonts w:ascii="Arial" w:eastAsia="Times New Roman" w:hAnsi="Arial" w:cs="Times New Roman"/>
      <w:b/>
      <w:bCs/>
      <w:sz w:val="20"/>
      <w:szCs w:val="20"/>
      <w:lang w:eastAsia="cs-CZ"/>
    </w:rPr>
  </w:style>
  <w:style w:type="paragraph" w:styleId="Zkladntext">
    <w:name w:val="Body Text"/>
    <w:basedOn w:val="Normln"/>
    <w:link w:val="ZkladntextChar"/>
    <w:uiPriority w:val="99"/>
    <w:unhideWhenUsed/>
    <w:rsid w:val="001908ED"/>
    <w:pPr>
      <w:spacing w:after="120" w:line="320" w:lineRule="atLeast"/>
    </w:pPr>
    <w:rPr>
      <w:rFonts w:asciiTheme="minorHAnsi" w:eastAsiaTheme="minorHAnsi" w:hAnsiTheme="minorHAnsi" w:cstheme="minorBidi"/>
      <w:sz w:val="22"/>
      <w:szCs w:val="22"/>
      <w:lang w:eastAsia="en-US"/>
    </w:rPr>
  </w:style>
  <w:style w:type="character" w:customStyle="1" w:styleId="ZkladntextChar">
    <w:name w:val="Základní text Char"/>
    <w:basedOn w:val="Standardnpsmoodstavce"/>
    <w:link w:val="Zkladntext"/>
    <w:uiPriority w:val="99"/>
    <w:rsid w:val="001908ED"/>
  </w:style>
  <w:style w:type="paragraph" w:styleId="Zpat">
    <w:name w:val="footer"/>
    <w:basedOn w:val="Normln"/>
    <w:link w:val="ZpatChar"/>
    <w:uiPriority w:val="99"/>
    <w:unhideWhenUsed/>
    <w:rsid w:val="009A09AA"/>
    <w:pPr>
      <w:tabs>
        <w:tab w:val="center" w:pos="4536"/>
        <w:tab w:val="right" w:pos="9072"/>
      </w:tabs>
    </w:pPr>
  </w:style>
  <w:style w:type="character" w:customStyle="1" w:styleId="ZpatChar">
    <w:name w:val="Zápatí Char"/>
    <w:basedOn w:val="Standardnpsmoodstavce"/>
    <w:link w:val="Zpat"/>
    <w:uiPriority w:val="99"/>
    <w:rsid w:val="009A09AA"/>
    <w:rPr>
      <w:rFonts w:ascii="Arial" w:eastAsia="Times New Roman" w:hAnsi="Arial" w:cs="Times New Roman"/>
      <w:sz w:val="20"/>
      <w:szCs w:val="24"/>
      <w:lang w:eastAsia="cs-CZ"/>
    </w:rPr>
  </w:style>
  <w:style w:type="paragraph" w:styleId="Bezmezer">
    <w:name w:val="No Spacing"/>
    <w:aliases w:val="Bez mezer Respect"/>
    <w:link w:val="BezmezerChar"/>
    <w:uiPriority w:val="1"/>
    <w:qFormat/>
    <w:rsid w:val="004C6C9B"/>
    <w:pPr>
      <w:spacing w:after="0" w:line="298" w:lineRule="auto"/>
    </w:pPr>
    <w:rPr>
      <w:rFonts w:ascii="Arial" w:eastAsia="Arial" w:hAnsi="Arial" w:cs="Times New Roman"/>
      <w:sz w:val="20"/>
    </w:rPr>
  </w:style>
  <w:style w:type="character" w:customStyle="1" w:styleId="BezmezerChar">
    <w:name w:val="Bez mezer Char"/>
    <w:aliases w:val="Bez mezer Respect Char"/>
    <w:link w:val="Bezmezer"/>
    <w:uiPriority w:val="1"/>
    <w:rsid w:val="004C6C9B"/>
    <w:rPr>
      <w:rFonts w:ascii="Arial" w:eastAsia="Arial" w:hAnsi="Arial" w:cs="Times New Roman"/>
      <w:sz w:val="20"/>
    </w:rPr>
  </w:style>
  <w:style w:type="paragraph" w:styleId="Nadpisobsahu">
    <w:name w:val="TOC Heading"/>
    <w:basedOn w:val="Nadpis1"/>
    <w:next w:val="Normln"/>
    <w:uiPriority w:val="39"/>
    <w:unhideWhenUsed/>
    <w:qFormat/>
    <w:rsid w:val="00F53C48"/>
    <w:pPr>
      <w:spacing w:before="240" w:line="259" w:lineRule="auto"/>
      <w:outlineLvl w:val="9"/>
    </w:pPr>
    <w:rPr>
      <w:sz w:val="32"/>
      <w:szCs w:val="32"/>
    </w:rPr>
  </w:style>
  <w:style w:type="paragraph" w:customStyle="1" w:styleId="Pa27">
    <w:name w:val="Pa27"/>
    <w:basedOn w:val="Normln"/>
    <w:next w:val="Normln"/>
    <w:uiPriority w:val="99"/>
    <w:rsid w:val="00C806E7"/>
    <w:pPr>
      <w:autoSpaceDE w:val="0"/>
      <w:autoSpaceDN w:val="0"/>
      <w:adjustRightInd w:val="0"/>
      <w:spacing w:line="141" w:lineRule="atLeast"/>
    </w:pPr>
    <w:rPr>
      <w:rFonts w:ascii="Times New Roman" w:eastAsiaTheme="minorHAnsi" w:hAnsi="Times New Roman"/>
      <w:sz w:val="24"/>
      <w:lang w:eastAsia="en-US"/>
    </w:rPr>
  </w:style>
  <w:style w:type="paragraph" w:customStyle="1" w:styleId="Default">
    <w:name w:val="Default"/>
    <w:rsid w:val="0071288E"/>
    <w:pPr>
      <w:autoSpaceDE w:val="0"/>
      <w:autoSpaceDN w:val="0"/>
      <w:adjustRightInd w:val="0"/>
      <w:spacing w:after="0" w:line="240" w:lineRule="auto"/>
    </w:pPr>
    <w:rPr>
      <w:rFonts w:ascii="Arial" w:eastAsia="Arial" w:hAnsi="Arial" w:cs="Arial"/>
      <w:color w:val="000000"/>
      <w:sz w:val="24"/>
      <w:szCs w:val="24"/>
      <w:lang w:eastAsia="cs-CZ"/>
    </w:rPr>
  </w:style>
  <w:style w:type="character" w:styleId="Hypertextovodkaz">
    <w:name w:val="Hyperlink"/>
    <w:basedOn w:val="Standardnpsmoodstavce"/>
    <w:uiPriority w:val="99"/>
    <w:unhideWhenUsed/>
    <w:rsid w:val="000D39A3"/>
    <w:rPr>
      <w:color w:val="467886" w:themeColor="hyperlink"/>
      <w:u w:val="single"/>
    </w:rPr>
  </w:style>
  <w:style w:type="character" w:styleId="Nevyeenzmnka">
    <w:name w:val="Unresolved Mention"/>
    <w:basedOn w:val="Standardnpsmoodstavce"/>
    <w:uiPriority w:val="99"/>
    <w:semiHidden/>
    <w:unhideWhenUsed/>
    <w:rsid w:val="000D3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54050">
      <w:bodyDiv w:val="1"/>
      <w:marLeft w:val="0"/>
      <w:marRight w:val="0"/>
      <w:marTop w:val="0"/>
      <w:marBottom w:val="0"/>
      <w:divBdr>
        <w:top w:val="none" w:sz="0" w:space="0" w:color="auto"/>
        <w:left w:val="none" w:sz="0" w:space="0" w:color="auto"/>
        <w:bottom w:val="none" w:sz="0" w:space="0" w:color="auto"/>
        <w:right w:val="none" w:sz="0" w:space="0" w:color="auto"/>
      </w:divBdr>
    </w:div>
    <w:div w:id="650141459">
      <w:bodyDiv w:val="1"/>
      <w:marLeft w:val="0"/>
      <w:marRight w:val="0"/>
      <w:marTop w:val="0"/>
      <w:marBottom w:val="0"/>
      <w:divBdr>
        <w:top w:val="none" w:sz="0" w:space="0" w:color="auto"/>
        <w:left w:val="none" w:sz="0" w:space="0" w:color="auto"/>
        <w:bottom w:val="none" w:sz="0" w:space="0" w:color="auto"/>
        <w:right w:val="none" w:sz="0" w:space="0" w:color="auto"/>
      </w:divBdr>
    </w:div>
    <w:div w:id="838740972">
      <w:bodyDiv w:val="1"/>
      <w:marLeft w:val="0"/>
      <w:marRight w:val="0"/>
      <w:marTop w:val="0"/>
      <w:marBottom w:val="0"/>
      <w:divBdr>
        <w:top w:val="none" w:sz="0" w:space="0" w:color="auto"/>
        <w:left w:val="none" w:sz="0" w:space="0" w:color="auto"/>
        <w:bottom w:val="none" w:sz="0" w:space="0" w:color="auto"/>
        <w:right w:val="none" w:sz="0" w:space="0" w:color="auto"/>
      </w:divBdr>
    </w:div>
    <w:div w:id="845679946">
      <w:bodyDiv w:val="1"/>
      <w:marLeft w:val="0"/>
      <w:marRight w:val="0"/>
      <w:marTop w:val="0"/>
      <w:marBottom w:val="0"/>
      <w:divBdr>
        <w:top w:val="none" w:sz="0" w:space="0" w:color="auto"/>
        <w:left w:val="none" w:sz="0" w:space="0" w:color="auto"/>
        <w:bottom w:val="none" w:sz="0" w:space="0" w:color="auto"/>
        <w:right w:val="none" w:sz="0" w:space="0" w:color="auto"/>
      </w:divBdr>
    </w:div>
    <w:div w:id="1522860326">
      <w:bodyDiv w:val="1"/>
      <w:marLeft w:val="0"/>
      <w:marRight w:val="0"/>
      <w:marTop w:val="0"/>
      <w:marBottom w:val="0"/>
      <w:divBdr>
        <w:top w:val="none" w:sz="0" w:space="0" w:color="auto"/>
        <w:left w:val="none" w:sz="0" w:space="0" w:color="auto"/>
        <w:bottom w:val="none" w:sz="0" w:space="0" w:color="auto"/>
        <w:right w:val="none" w:sz="0" w:space="0" w:color="auto"/>
      </w:divBdr>
    </w:div>
    <w:div w:id="1892614861">
      <w:bodyDiv w:val="1"/>
      <w:marLeft w:val="0"/>
      <w:marRight w:val="0"/>
      <w:marTop w:val="0"/>
      <w:marBottom w:val="0"/>
      <w:divBdr>
        <w:top w:val="none" w:sz="0" w:space="0" w:color="auto"/>
        <w:left w:val="none" w:sz="0" w:space="0" w:color="auto"/>
        <w:bottom w:val="none" w:sz="0" w:space="0" w:color="auto"/>
        <w:right w:val="none" w:sz="0" w:space="0" w:color="auto"/>
      </w:divBdr>
    </w:div>
    <w:div w:id="1901213746">
      <w:bodyDiv w:val="1"/>
      <w:marLeft w:val="0"/>
      <w:marRight w:val="0"/>
      <w:marTop w:val="0"/>
      <w:marBottom w:val="0"/>
      <w:divBdr>
        <w:top w:val="none" w:sz="0" w:space="0" w:color="auto"/>
        <w:left w:val="none" w:sz="0" w:space="0" w:color="auto"/>
        <w:bottom w:val="none" w:sz="0" w:space="0" w:color="auto"/>
        <w:right w:val="none" w:sz="0" w:space="0" w:color="auto"/>
      </w:divBdr>
    </w:div>
    <w:div w:id="208221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6BD73-0A4E-4904-BA7F-B2C978F7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4177</Words>
  <Characters>24650</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28770</CharactersWithSpaces>
  <SharedDoc>false</SharedDoc>
  <HLinks>
    <vt:vector size="12" baseType="variant">
      <vt:variant>
        <vt:i4>524360</vt:i4>
      </vt:variant>
      <vt:variant>
        <vt:i4>3</vt:i4>
      </vt:variant>
      <vt:variant>
        <vt:i4>0</vt:i4>
      </vt:variant>
      <vt:variant>
        <vt:i4>5</vt:i4>
      </vt:variant>
      <vt:variant>
        <vt:lpwstr>https://prospector.bizmachine.com/cz/company/46350110</vt:lpwstr>
      </vt:variant>
      <vt:variant>
        <vt:lpwstr/>
      </vt:variant>
      <vt:variant>
        <vt:i4>524360</vt:i4>
      </vt:variant>
      <vt:variant>
        <vt:i4>0</vt:i4>
      </vt:variant>
      <vt:variant>
        <vt:i4>0</vt:i4>
      </vt:variant>
      <vt:variant>
        <vt:i4>5</vt:i4>
      </vt:variant>
      <vt:variant>
        <vt:lpwstr>https://prospector.bizmachine.com/cz/company/46350110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Macura Jaroslav</dc:creator>
  <cp:keywords/>
  <dc:description/>
  <cp:lastModifiedBy>Budjac Jan</cp:lastModifiedBy>
  <cp:revision>59</cp:revision>
  <dcterms:created xsi:type="dcterms:W3CDTF">2025-10-14T11:24:00Z</dcterms:created>
  <dcterms:modified xsi:type="dcterms:W3CDTF">2025-10-21T12:45:00Z</dcterms:modified>
</cp:coreProperties>
</file>